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D4" w:rsidRPr="00C617F8" w:rsidRDefault="009C38D4" w:rsidP="00234A90">
      <w:pPr>
        <w:spacing w:after="0" w:line="480" w:lineRule="auto"/>
        <w:jc w:val="center"/>
        <w:rPr>
          <w:rFonts w:ascii="Times New Roman" w:eastAsia="Times New Roman" w:hAnsi="Times New Roman" w:cs="Times New Roman"/>
          <w:sz w:val="24"/>
          <w:szCs w:val="24"/>
        </w:rPr>
      </w:pPr>
      <w:r w:rsidRPr="00C617F8">
        <w:rPr>
          <w:rFonts w:ascii="Arial" w:eastAsia="Times New Roman" w:hAnsi="Arial" w:cs="Arial"/>
          <w:b/>
          <w:bCs/>
          <w:color w:val="000000"/>
          <w:sz w:val="24"/>
          <w:szCs w:val="24"/>
        </w:rPr>
        <w:t>Faktor yang Memengaruhi Luaran Kualitas Hidup Anak dengan Hidrosefalus Setelah Pemasangan Shunt Ventrikulo-Peritoneal </w:t>
      </w:r>
      <w:r w:rsidR="00333F16" w:rsidRPr="00C617F8">
        <w:rPr>
          <w:rFonts w:ascii="Arial" w:eastAsia="Times New Roman" w:hAnsi="Arial" w:cs="Arial"/>
          <w:b/>
          <w:bCs/>
          <w:color w:val="000000"/>
          <w:sz w:val="24"/>
          <w:szCs w:val="24"/>
        </w:rPr>
        <w:t xml:space="preserve">di RSU </w:t>
      </w:r>
      <w:proofErr w:type="gramStart"/>
      <w:r w:rsidR="00333F16" w:rsidRPr="00C617F8">
        <w:rPr>
          <w:rFonts w:ascii="Arial" w:eastAsia="Times New Roman" w:hAnsi="Arial" w:cs="Arial"/>
          <w:b/>
          <w:bCs/>
          <w:color w:val="000000"/>
          <w:sz w:val="24"/>
          <w:szCs w:val="24"/>
        </w:rPr>
        <w:t>dr</w:t>
      </w:r>
      <w:proofErr w:type="gramEnd"/>
      <w:r w:rsidR="00333F16" w:rsidRPr="00C617F8">
        <w:rPr>
          <w:rFonts w:ascii="Arial" w:eastAsia="Times New Roman" w:hAnsi="Arial" w:cs="Arial"/>
          <w:b/>
          <w:bCs/>
          <w:color w:val="000000"/>
          <w:sz w:val="24"/>
          <w:szCs w:val="24"/>
        </w:rPr>
        <w:t>. Mohammad Hoesin Palembang</w:t>
      </w:r>
    </w:p>
    <w:p w:rsidR="00C617F8" w:rsidRPr="00C617F8" w:rsidRDefault="00C617F8" w:rsidP="00C617F8">
      <w:pPr>
        <w:spacing w:after="0" w:line="360" w:lineRule="auto"/>
        <w:jc w:val="center"/>
        <w:rPr>
          <w:rFonts w:ascii="Arial" w:eastAsia="Times New Roman" w:hAnsi="Arial" w:cs="Arial"/>
          <w:color w:val="000000"/>
        </w:rPr>
      </w:pPr>
      <w:r w:rsidRPr="00C617F8">
        <w:rPr>
          <w:rFonts w:ascii="Arial" w:eastAsia="Times New Roman" w:hAnsi="Arial" w:cs="Arial"/>
          <w:color w:val="000000"/>
        </w:rPr>
        <w:t>Erni Desmita</w:t>
      </w:r>
      <w:proofErr w:type="gramStart"/>
      <w:r w:rsidRPr="00C617F8">
        <w:rPr>
          <w:rFonts w:ascii="Arial" w:eastAsia="Times New Roman" w:hAnsi="Arial" w:cs="Arial"/>
          <w:color w:val="000000"/>
        </w:rPr>
        <w:t>,</w:t>
      </w:r>
      <w:r w:rsidRPr="00C617F8">
        <w:rPr>
          <w:rFonts w:ascii="Arial" w:eastAsia="Times New Roman" w:hAnsi="Arial" w:cs="Arial"/>
          <w:color w:val="000000"/>
          <w:vertAlign w:val="superscript"/>
        </w:rPr>
        <w:t>1</w:t>
      </w:r>
      <w:proofErr w:type="gramEnd"/>
      <w:r w:rsidRPr="00C617F8">
        <w:rPr>
          <w:rFonts w:ascii="Arial" w:eastAsia="Times New Roman" w:hAnsi="Arial" w:cs="Arial"/>
          <w:color w:val="000000"/>
        </w:rPr>
        <w:t xml:space="preserve"> Masayu Rita Dewi,</w:t>
      </w:r>
      <w:r w:rsidRPr="00C617F8">
        <w:rPr>
          <w:rFonts w:ascii="Arial" w:eastAsia="Times New Roman" w:hAnsi="Arial" w:cs="Arial"/>
          <w:color w:val="000000"/>
          <w:vertAlign w:val="superscript"/>
        </w:rPr>
        <w:t>1</w:t>
      </w:r>
      <w:r w:rsidRPr="00C617F8">
        <w:rPr>
          <w:rFonts w:ascii="Arial" w:eastAsia="Times New Roman" w:hAnsi="Arial" w:cs="Arial"/>
          <w:color w:val="000000"/>
        </w:rPr>
        <w:t xml:space="preserve"> Syarif Darwin,</w:t>
      </w:r>
      <w:r w:rsidRPr="00C617F8">
        <w:rPr>
          <w:rFonts w:ascii="Arial" w:eastAsia="Times New Roman" w:hAnsi="Arial" w:cs="Arial"/>
          <w:color w:val="000000"/>
          <w:vertAlign w:val="superscript"/>
        </w:rPr>
        <w:t xml:space="preserve">1 </w:t>
      </w:r>
      <w:r w:rsidRPr="00C617F8">
        <w:rPr>
          <w:rFonts w:ascii="Arial" w:eastAsia="Times New Roman" w:hAnsi="Arial" w:cs="Arial"/>
          <w:color w:val="000000"/>
        </w:rPr>
        <w:t>Irfannuddin,</w:t>
      </w:r>
      <w:r w:rsidRPr="00C617F8">
        <w:rPr>
          <w:rFonts w:ascii="Arial" w:eastAsia="Times New Roman" w:hAnsi="Arial" w:cs="Arial"/>
          <w:color w:val="000000"/>
          <w:vertAlign w:val="superscript"/>
        </w:rPr>
        <w:t>2</w:t>
      </w:r>
      <w:r w:rsidRPr="00C617F8">
        <w:rPr>
          <w:rFonts w:ascii="Arial" w:eastAsia="Times New Roman" w:hAnsi="Arial" w:cs="Arial"/>
          <w:color w:val="000000"/>
        </w:rPr>
        <w:t xml:space="preserve"> Trijoso Permono,</w:t>
      </w:r>
      <w:r w:rsidRPr="00C617F8">
        <w:rPr>
          <w:rFonts w:ascii="Arial" w:eastAsia="Times New Roman" w:hAnsi="Arial" w:cs="Arial"/>
          <w:color w:val="000000"/>
          <w:vertAlign w:val="superscript"/>
        </w:rPr>
        <w:t>3</w:t>
      </w:r>
      <w:r w:rsidRPr="00C617F8">
        <w:rPr>
          <w:rFonts w:ascii="Arial" w:eastAsia="Times New Roman" w:hAnsi="Arial" w:cs="Arial"/>
          <w:color w:val="000000"/>
        </w:rPr>
        <w:t xml:space="preserve"> </w:t>
      </w:r>
    </w:p>
    <w:p w:rsidR="00C617F8" w:rsidRPr="00C617F8" w:rsidRDefault="00C617F8" w:rsidP="00C617F8">
      <w:pPr>
        <w:spacing w:after="0" w:line="360" w:lineRule="auto"/>
        <w:jc w:val="center"/>
        <w:rPr>
          <w:rFonts w:ascii="Arial" w:eastAsia="Times New Roman" w:hAnsi="Arial" w:cs="Arial"/>
          <w:color w:val="000000"/>
        </w:rPr>
      </w:pPr>
      <w:r w:rsidRPr="00C617F8">
        <w:rPr>
          <w:rFonts w:ascii="Arial" w:eastAsia="Times New Roman" w:hAnsi="Arial" w:cs="Arial"/>
          <w:color w:val="000000"/>
        </w:rPr>
        <w:t>Raden Muhammad Indra</w:t>
      </w:r>
      <w:r w:rsidRPr="00C617F8">
        <w:rPr>
          <w:rFonts w:ascii="Arial" w:eastAsia="Times New Roman" w:hAnsi="Arial" w:cs="Arial"/>
          <w:color w:val="000000"/>
          <w:vertAlign w:val="superscript"/>
        </w:rPr>
        <w:t>1</w:t>
      </w:r>
    </w:p>
    <w:p w:rsidR="00C617F8" w:rsidRPr="00C617F8" w:rsidRDefault="00C617F8" w:rsidP="00C617F8">
      <w:pPr>
        <w:spacing w:after="0" w:line="360" w:lineRule="auto"/>
        <w:jc w:val="center"/>
        <w:rPr>
          <w:rFonts w:ascii="Arial" w:eastAsia="Times New Roman" w:hAnsi="Arial" w:cs="Arial"/>
          <w:color w:val="000000"/>
          <w:sz w:val="20"/>
          <w:szCs w:val="20"/>
        </w:rPr>
      </w:pPr>
      <w:r w:rsidRPr="00C617F8">
        <w:rPr>
          <w:rFonts w:ascii="Arial" w:eastAsia="Times New Roman" w:hAnsi="Arial" w:cs="Arial"/>
          <w:color w:val="000000"/>
          <w:sz w:val="20"/>
          <w:szCs w:val="20"/>
        </w:rPr>
        <w:t>Departemen Kesehatan Anak</w:t>
      </w:r>
      <w:proofErr w:type="gramStart"/>
      <w:r w:rsidRPr="00C617F8">
        <w:rPr>
          <w:rFonts w:ascii="Arial" w:eastAsia="Times New Roman" w:hAnsi="Arial" w:cs="Arial"/>
          <w:color w:val="000000"/>
          <w:sz w:val="20"/>
          <w:szCs w:val="20"/>
        </w:rPr>
        <w:t>,</w:t>
      </w:r>
      <w:r w:rsidRPr="00C617F8">
        <w:rPr>
          <w:rFonts w:ascii="Arial" w:eastAsia="Times New Roman" w:hAnsi="Arial" w:cs="Arial"/>
          <w:color w:val="000000"/>
          <w:sz w:val="20"/>
          <w:szCs w:val="20"/>
          <w:vertAlign w:val="superscript"/>
        </w:rPr>
        <w:t>1</w:t>
      </w:r>
      <w:proofErr w:type="gramEnd"/>
      <w:r w:rsidRPr="00C617F8">
        <w:rPr>
          <w:rFonts w:ascii="Arial" w:eastAsia="Times New Roman" w:hAnsi="Arial" w:cs="Arial"/>
          <w:color w:val="000000"/>
          <w:sz w:val="20"/>
          <w:szCs w:val="20"/>
        </w:rPr>
        <w:t xml:space="preserve"> </w:t>
      </w:r>
      <w:r w:rsidRPr="00C617F8">
        <w:rPr>
          <w:rFonts w:ascii="Arial" w:eastAsia="Times New Roman" w:hAnsi="Arial" w:cs="Arial"/>
          <w:color w:val="000000"/>
          <w:sz w:val="20"/>
          <w:szCs w:val="20"/>
        </w:rPr>
        <w:t>Unit Penelitian Fakultas Kedokteran</w:t>
      </w:r>
      <w:r w:rsidRPr="00C617F8">
        <w:rPr>
          <w:rFonts w:ascii="Arial" w:eastAsia="Times New Roman" w:hAnsi="Arial" w:cs="Arial"/>
          <w:color w:val="000000"/>
          <w:sz w:val="20"/>
          <w:szCs w:val="20"/>
        </w:rPr>
        <w:t>,</w:t>
      </w:r>
      <w:r w:rsidRPr="00C617F8">
        <w:rPr>
          <w:rFonts w:ascii="Arial" w:eastAsia="Times New Roman" w:hAnsi="Arial" w:cs="Arial"/>
          <w:color w:val="000000"/>
          <w:sz w:val="20"/>
          <w:szCs w:val="20"/>
          <w:vertAlign w:val="superscript"/>
        </w:rPr>
        <w:t xml:space="preserve"> 2</w:t>
      </w:r>
      <w:r w:rsidRPr="00C617F8">
        <w:rPr>
          <w:rFonts w:ascii="Arial" w:eastAsia="Times New Roman" w:hAnsi="Arial" w:cs="Arial"/>
          <w:color w:val="000000"/>
          <w:sz w:val="20"/>
          <w:szCs w:val="20"/>
        </w:rPr>
        <w:t xml:space="preserve"> </w:t>
      </w:r>
      <w:r w:rsidRPr="00C617F8">
        <w:rPr>
          <w:rFonts w:ascii="Arial" w:eastAsia="Times New Roman" w:hAnsi="Arial" w:cs="Arial"/>
          <w:color w:val="000000"/>
          <w:sz w:val="20"/>
          <w:szCs w:val="20"/>
        </w:rPr>
        <w:t>Departemen Bedah</w:t>
      </w:r>
      <w:r w:rsidRPr="00C617F8">
        <w:rPr>
          <w:rFonts w:ascii="Arial" w:eastAsia="Times New Roman" w:hAnsi="Arial" w:cs="Arial"/>
          <w:color w:val="000000"/>
          <w:sz w:val="20"/>
          <w:szCs w:val="20"/>
          <w:vertAlign w:val="superscript"/>
        </w:rPr>
        <w:t>3</w:t>
      </w:r>
      <w:r w:rsidRPr="00C617F8">
        <w:rPr>
          <w:rFonts w:ascii="Arial" w:eastAsia="Times New Roman" w:hAnsi="Arial" w:cs="Arial"/>
          <w:color w:val="000000"/>
          <w:sz w:val="20"/>
          <w:szCs w:val="20"/>
        </w:rPr>
        <w:t xml:space="preserve"> </w:t>
      </w:r>
    </w:p>
    <w:p w:rsidR="00C617F8" w:rsidRPr="00C617F8" w:rsidRDefault="00C617F8" w:rsidP="00C617F8">
      <w:pPr>
        <w:spacing w:after="0" w:line="360" w:lineRule="auto"/>
        <w:jc w:val="center"/>
        <w:rPr>
          <w:rFonts w:ascii="Arial" w:eastAsia="Times New Roman" w:hAnsi="Arial" w:cs="Arial"/>
          <w:color w:val="000000"/>
          <w:sz w:val="20"/>
          <w:szCs w:val="20"/>
        </w:rPr>
      </w:pPr>
      <w:r w:rsidRPr="00C617F8">
        <w:rPr>
          <w:rFonts w:ascii="Arial" w:eastAsia="Times New Roman" w:hAnsi="Arial" w:cs="Arial"/>
          <w:color w:val="000000"/>
          <w:sz w:val="20"/>
          <w:szCs w:val="20"/>
        </w:rPr>
        <w:t xml:space="preserve">RSU </w:t>
      </w:r>
      <w:proofErr w:type="gramStart"/>
      <w:r w:rsidRPr="00C617F8">
        <w:rPr>
          <w:rFonts w:ascii="Arial" w:eastAsia="Times New Roman" w:hAnsi="Arial" w:cs="Arial"/>
          <w:color w:val="000000"/>
          <w:sz w:val="20"/>
          <w:szCs w:val="20"/>
        </w:rPr>
        <w:t>dr</w:t>
      </w:r>
      <w:proofErr w:type="gramEnd"/>
      <w:r w:rsidRPr="00C617F8">
        <w:rPr>
          <w:rFonts w:ascii="Arial" w:eastAsia="Times New Roman" w:hAnsi="Arial" w:cs="Arial"/>
          <w:color w:val="000000"/>
          <w:sz w:val="20"/>
          <w:szCs w:val="20"/>
        </w:rPr>
        <w:t>. Mohammad Hoesin / Fakultas Kedokteran Universitas Sriwijaya</w:t>
      </w:r>
      <w:r w:rsidRPr="00C617F8">
        <w:rPr>
          <w:rFonts w:ascii="Arial" w:eastAsia="Times New Roman" w:hAnsi="Arial" w:cs="Arial"/>
          <w:color w:val="000000"/>
          <w:sz w:val="20"/>
          <w:szCs w:val="20"/>
        </w:rPr>
        <w:t xml:space="preserve"> Palembang, Indonesia. </w:t>
      </w:r>
    </w:p>
    <w:p w:rsidR="00C617F8" w:rsidRPr="00C617F8" w:rsidRDefault="00C617F8" w:rsidP="00C617F8">
      <w:pPr>
        <w:spacing w:after="0" w:line="360" w:lineRule="auto"/>
        <w:jc w:val="center"/>
        <w:rPr>
          <w:rFonts w:ascii="Arial" w:eastAsia="Times New Roman" w:hAnsi="Arial" w:cs="Arial"/>
          <w:sz w:val="20"/>
          <w:szCs w:val="20"/>
        </w:rPr>
      </w:pPr>
    </w:p>
    <w:p w:rsidR="00C617F8" w:rsidRPr="00C617F8" w:rsidRDefault="00C617F8" w:rsidP="00C617F8">
      <w:pPr>
        <w:spacing w:after="0" w:line="360" w:lineRule="auto"/>
        <w:jc w:val="center"/>
        <w:rPr>
          <w:rFonts w:ascii="Arial" w:eastAsia="Times New Roman" w:hAnsi="Arial" w:cs="Arial"/>
          <w:sz w:val="20"/>
          <w:szCs w:val="20"/>
        </w:rPr>
      </w:pPr>
      <w:r w:rsidRPr="00C617F8">
        <w:rPr>
          <w:rFonts w:ascii="Arial" w:eastAsia="Times New Roman" w:hAnsi="Arial" w:cs="Arial"/>
          <w:sz w:val="20"/>
          <w:szCs w:val="20"/>
        </w:rPr>
        <w:t>Alamat korespondensi</w:t>
      </w:r>
      <w:r w:rsidRPr="00C617F8">
        <w:rPr>
          <w:rFonts w:ascii="Arial" w:eastAsia="Times New Roman" w:hAnsi="Arial" w:cs="Arial"/>
          <w:sz w:val="20"/>
          <w:szCs w:val="20"/>
        </w:rPr>
        <w:t xml:space="preserve">: </w:t>
      </w:r>
      <w:r w:rsidRPr="00C617F8">
        <w:rPr>
          <w:rFonts w:ascii="Arial" w:eastAsia="Times New Roman" w:hAnsi="Arial" w:cs="Arial"/>
          <w:sz w:val="20"/>
          <w:szCs w:val="20"/>
        </w:rPr>
        <w:t>Masayu Rita Dewi</w:t>
      </w:r>
      <w:r w:rsidRPr="00C617F8">
        <w:rPr>
          <w:rFonts w:ascii="Arial" w:eastAsia="Times New Roman" w:hAnsi="Arial" w:cs="Arial"/>
          <w:sz w:val="20"/>
          <w:szCs w:val="20"/>
        </w:rPr>
        <w:t xml:space="preserve">, </w:t>
      </w:r>
      <w:r w:rsidRPr="00C617F8">
        <w:rPr>
          <w:rFonts w:ascii="Arial" w:eastAsia="Times New Roman" w:hAnsi="Arial" w:cs="Arial"/>
          <w:sz w:val="20"/>
          <w:szCs w:val="20"/>
        </w:rPr>
        <w:t>Departemen Kesehatan Anak RSU dr. Mohammad Hoesin Palembang</w:t>
      </w:r>
      <w:r w:rsidRPr="00C617F8">
        <w:rPr>
          <w:rFonts w:ascii="Arial" w:eastAsia="Times New Roman" w:hAnsi="Arial" w:cs="Arial"/>
          <w:sz w:val="20"/>
          <w:szCs w:val="20"/>
        </w:rPr>
        <w:t>, Jalan Jenderal Sudirman KM 3</w:t>
      </w:r>
      <w:proofErr w:type="gramStart"/>
      <w:r w:rsidRPr="00C617F8">
        <w:rPr>
          <w:rFonts w:ascii="Arial" w:eastAsia="Times New Roman" w:hAnsi="Arial" w:cs="Arial"/>
          <w:sz w:val="20"/>
          <w:szCs w:val="20"/>
        </w:rPr>
        <w:t>,5</w:t>
      </w:r>
      <w:proofErr w:type="gramEnd"/>
      <w:r w:rsidRPr="00C617F8">
        <w:rPr>
          <w:rFonts w:ascii="Arial" w:eastAsia="Times New Roman" w:hAnsi="Arial" w:cs="Arial"/>
          <w:sz w:val="20"/>
          <w:szCs w:val="20"/>
        </w:rPr>
        <w:t xml:space="preserve">  Palembang, </w:t>
      </w:r>
      <w:r w:rsidRPr="00C617F8">
        <w:rPr>
          <w:rFonts w:ascii="Arial" w:eastAsia="Times New Roman" w:hAnsi="Arial" w:cs="Arial"/>
          <w:sz w:val="20"/>
          <w:szCs w:val="20"/>
        </w:rPr>
        <w:t>Sumatera Selatan</w:t>
      </w:r>
      <w:r w:rsidRPr="00C617F8">
        <w:rPr>
          <w:rFonts w:ascii="Arial" w:eastAsia="Times New Roman" w:hAnsi="Arial" w:cs="Arial"/>
          <w:sz w:val="20"/>
          <w:szCs w:val="20"/>
        </w:rPr>
        <w:t xml:space="preserve">, Indonesia. </w:t>
      </w:r>
      <w:proofErr w:type="gramStart"/>
      <w:r w:rsidRPr="00C617F8">
        <w:rPr>
          <w:rFonts w:ascii="Arial" w:eastAsia="Times New Roman" w:hAnsi="Arial" w:cs="Arial"/>
          <w:sz w:val="20"/>
          <w:szCs w:val="20"/>
        </w:rPr>
        <w:t>telepon</w:t>
      </w:r>
      <w:proofErr w:type="gramEnd"/>
      <w:r w:rsidRPr="00C617F8">
        <w:rPr>
          <w:rFonts w:ascii="Arial" w:eastAsia="Times New Roman" w:hAnsi="Arial" w:cs="Arial"/>
          <w:sz w:val="20"/>
          <w:szCs w:val="20"/>
        </w:rPr>
        <w:t xml:space="preserve">: +62-711-354088; Fax: +62-711-351318; email: </w:t>
      </w:r>
      <w:r w:rsidRPr="00C617F8">
        <w:rPr>
          <w:rFonts w:ascii="Arial" w:hAnsi="Arial" w:cs="Arial"/>
          <w:color w:val="555555"/>
          <w:sz w:val="20"/>
          <w:szCs w:val="20"/>
          <w:shd w:val="clear" w:color="auto" w:fill="FFFFFF"/>
        </w:rPr>
        <w:t>neuro.anak.rsmh@gmail.com</w:t>
      </w:r>
    </w:p>
    <w:p w:rsidR="00C617F8" w:rsidRDefault="00C617F8" w:rsidP="00234A90">
      <w:pPr>
        <w:spacing w:after="0" w:line="480" w:lineRule="auto"/>
        <w:rPr>
          <w:rFonts w:ascii="Arial" w:eastAsia="Times New Roman" w:hAnsi="Arial" w:cs="Arial"/>
          <w:b/>
          <w:bCs/>
          <w:color w:val="000000"/>
        </w:rPr>
      </w:pPr>
    </w:p>
    <w:p w:rsidR="009C38D4" w:rsidRPr="009C38D4" w:rsidRDefault="009C38D4" w:rsidP="00234A90">
      <w:pPr>
        <w:spacing w:after="0" w:line="480" w:lineRule="auto"/>
        <w:rPr>
          <w:rFonts w:ascii="Times New Roman" w:eastAsia="Times New Roman" w:hAnsi="Times New Roman" w:cs="Times New Roman"/>
          <w:sz w:val="24"/>
          <w:szCs w:val="24"/>
        </w:rPr>
      </w:pPr>
      <w:r w:rsidRPr="009C38D4">
        <w:rPr>
          <w:rFonts w:ascii="Arial" w:eastAsia="Times New Roman" w:hAnsi="Arial" w:cs="Arial"/>
          <w:b/>
          <w:bCs/>
          <w:color w:val="000000"/>
        </w:rPr>
        <w:t>ABSTRAK</w:t>
      </w:r>
    </w:p>
    <w:p w:rsidR="001A5592" w:rsidRDefault="009C38D4" w:rsidP="00234A90">
      <w:pPr>
        <w:spacing w:after="0" w:line="480" w:lineRule="auto"/>
        <w:jc w:val="both"/>
        <w:rPr>
          <w:rFonts w:ascii="Arial" w:eastAsia="Times New Roman" w:hAnsi="Arial" w:cs="Arial"/>
          <w:color w:val="000000"/>
        </w:rPr>
      </w:pPr>
      <w:r w:rsidRPr="009C38D4">
        <w:rPr>
          <w:rFonts w:ascii="Arial" w:eastAsia="Times New Roman" w:hAnsi="Arial" w:cs="Arial"/>
          <w:b/>
          <w:bCs/>
          <w:color w:val="000000"/>
        </w:rPr>
        <w:t>Latar Belakang</w:t>
      </w:r>
      <w:r w:rsidRPr="009C38D4">
        <w:rPr>
          <w:rFonts w:ascii="Arial" w:eastAsia="Times New Roman" w:hAnsi="Arial" w:cs="Arial"/>
          <w:color w:val="000000"/>
        </w:rPr>
        <w:t xml:space="preserve">. Anak-anak hidrosefalus dengan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dapat mengalami penurunan kualitas hidup </w:t>
      </w:r>
      <w:r w:rsidR="001A5592">
        <w:rPr>
          <w:rFonts w:ascii="Arial" w:eastAsia="Times New Roman" w:hAnsi="Arial" w:cs="Arial"/>
          <w:color w:val="000000"/>
        </w:rPr>
        <w:t xml:space="preserve">(QoL) </w:t>
      </w:r>
      <w:r w:rsidRPr="009C38D4">
        <w:rPr>
          <w:rFonts w:ascii="Arial" w:eastAsia="Times New Roman" w:hAnsi="Arial" w:cs="Arial"/>
          <w:color w:val="000000"/>
        </w:rPr>
        <w:t xml:space="preserve">akibat berbagai </w:t>
      </w:r>
      <w:r w:rsidR="001A5592">
        <w:rPr>
          <w:rFonts w:ascii="Arial" w:eastAsia="Times New Roman" w:hAnsi="Arial" w:cs="Arial"/>
          <w:color w:val="000000"/>
        </w:rPr>
        <w:t>faktor yang hingga kini belum banyak diteliti.</w:t>
      </w:r>
    </w:p>
    <w:p w:rsidR="009C38D4" w:rsidRPr="001A5592" w:rsidRDefault="009C38D4" w:rsidP="00234A90">
      <w:pPr>
        <w:spacing w:after="0" w:line="480" w:lineRule="auto"/>
        <w:jc w:val="both"/>
        <w:rPr>
          <w:rFonts w:ascii="Arial" w:eastAsia="Times New Roman" w:hAnsi="Arial" w:cs="Arial"/>
          <w:color w:val="000000"/>
        </w:rPr>
      </w:pPr>
      <w:proofErr w:type="gramStart"/>
      <w:r w:rsidRPr="009C38D4">
        <w:rPr>
          <w:rFonts w:ascii="Arial" w:eastAsia="Times New Roman" w:hAnsi="Arial" w:cs="Arial"/>
          <w:b/>
          <w:bCs/>
          <w:color w:val="000000"/>
        </w:rPr>
        <w:t>Tujuan.</w:t>
      </w:r>
      <w:proofErr w:type="gramEnd"/>
      <w:r w:rsidRPr="009C38D4">
        <w:rPr>
          <w:rFonts w:ascii="Arial" w:eastAsia="Times New Roman" w:hAnsi="Arial" w:cs="Arial"/>
          <w:color w:val="000000"/>
        </w:rPr>
        <w:t xml:space="preserve"> Menilai luaran QoL anak hidrosefalus dengan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dan faktor-faktor yang memengaruhinya.</w:t>
      </w: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b/>
          <w:bCs/>
          <w:color w:val="000000"/>
        </w:rPr>
        <w:t>Metode</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Anak-anak berusia 5-18 tahun dengan hidrosefalus yang dipasang VP </w:t>
      </w:r>
      <w:r w:rsidRPr="00982A74">
        <w:rPr>
          <w:rFonts w:ascii="Arial" w:eastAsia="Times New Roman" w:hAnsi="Arial" w:cs="Arial"/>
          <w:i/>
          <w:color w:val="000000"/>
        </w:rPr>
        <w:t>shunt</w:t>
      </w:r>
      <w:r w:rsidRPr="009C38D4">
        <w:rPr>
          <w:rFonts w:ascii="Arial" w:eastAsia="Times New Roman" w:hAnsi="Arial" w:cs="Arial"/>
          <w:color w:val="000000"/>
        </w:rPr>
        <w:t xml:space="preserve"> tahun 2010-2015 diidentifikasi melalui rekam medis. </w:t>
      </w:r>
      <w:proofErr w:type="gramStart"/>
      <w:r w:rsidRPr="009C38D4">
        <w:rPr>
          <w:rFonts w:ascii="Arial" w:eastAsia="Times New Roman" w:hAnsi="Arial" w:cs="Arial"/>
          <w:color w:val="000000"/>
        </w:rPr>
        <w:t>Orangtua kemudian diwawancar</w:t>
      </w:r>
      <w:r w:rsidR="00B07553">
        <w:rPr>
          <w:rFonts w:ascii="Arial" w:eastAsia="Times New Roman" w:hAnsi="Arial" w:cs="Arial"/>
          <w:color w:val="000000"/>
        </w:rPr>
        <w:t xml:space="preserve">ai dengan panduan kuesioner HOQ </w:t>
      </w:r>
      <w:r w:rsidRPr="009C38D4">
        <w:rPr>
          <w:rFonts w:ascii="Arial" w:eastAsia="Times New Roman" w:hAnsi="Arial" w:cs="Arial"/>
          <w:color w:val="000000"/>
        </w:rPr>
        <w:t>(</w:t>
      </w:r>
      <w:r w:rsidRPr="009C38D4">
        <w:rPr>
          <w:rFonts w:ascii="Arial" w:eastAsia="Times New Roman" w:hAnsi="Arial" w:cs="Arial"/>
          <w:i/>
          <w:iCs/>
          <w:color w:val="000000"/>
        </w:rPr>
        <w:t>hydrocephalus outcome questionnaire</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Hasil meliputi skor QoL pada aspek fisik, kognitif dan keseluruhan.</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Skor 0 menunjukkan luaran terburuk dan skor 1 terbaik.</w:t>
      </w:r>
      <w:proofErr w:type="gramEnd"/>
      <w:r w:rsidRPr="009C38D4">
        <w:rPr>
          <w:rFonts w:ascii="Arial" w:eastAsia="Times New Roman" w:hAnsi="Arial" w:cs="Arial"/>
          <w:color w:val="000000"/>
        </w:rPr>
        <w:t xml:space="preserve">  Dilakukan analisis perbedaan skor berdasarkan faktor risiko </w:t>
      </w:r>
      <w:r w:rsidR="001A5592">
        <w:rPr>
          <w:rFonts w:ascii="Arial" w:eastAsia="Times New Roman" w:hAnsi="Arial" w:cs="Arial"/>
          <w:color w:val="000000"/>
        </w:rPr>
        <w:t xml:space="preserve">(usia saat pemasangan, etiologi, adanya kejang dan komplikasi shunt) </w:t>
      </w:r>
      <w:r w:rsidRPr="009C38D4">
        <w:rPr>
          <w:rFonts w:ascii="Arial" w:eastAsia="Times New Roman" w:hAnsi="Arial" w:cs="Arial"/>
          <w:color w:val="000000"/>
        </w:rPr>
        <w:t>dan analisis kategorik berd</w:t>
      </w:r>
      <w:r w:rsidR="00982A74">
        <w:rPr>
          <w:rFonts w:ascii="Arial" w:eastAsia="Times New Roman" w:hAnsi="Arial" w:cs="Arial"/>
          <w:color w:val="000000"/>
        </w:rPr>
        <w:t>asarkan pencapaian skor standar</w:t>
      </w:r>
      <w:r w:rsidRPr="009C38D4">
        <w:rPr>
          <w:rFonts w:ascii="Arial" w:eastAsia="Times New Roman" w:hAnsi="Arial" w:cs="Arial"/>
          <w:color w:val="000000"/>
        </w:rPr>
        <w:t xml:space="preserve"> </w:t>
      </w:r>
      <w:r w:rsidR="00B07553">
        <w:rPr>
          <w:rFonts w:ascii="Arial" w:eastAsia="Times New Roman" w:hAnsi="Arial" w:cs="Arial"/>
          <w:color w:val="000000"/>
        </w:rPr>
        <w:t xml:space="preserve">penelitian-penelitian terdahulu </w:t>
      </w:r>
      <w:r w:rsidRPr="009C38D4">
        <w:rPr>
          <w:rFonts w:ascii="Arial" w:eastAsia="Times New Roman" w:hAnsi="Arial" w:cs="Arial"/>
          <w:color w:val="000000"/>
        </w:rPr>
        <w:t>(0</w:t>
      </w:r>
      <w:proofErr w:type="gramStart"/>
      <w:r w:rsidRPr="009C38D4">
        <w:rPr>
          <w:rFonts w:ascii="Arial" w:eastAsia="Times New Roman" w:hAnsi="Arial" w:cs="Arial"/>
          <w:color w:val="000000"/>
        </w:rPr>
        <w:t>,69</w:t>
      </w:r>
      <w:proofErr w:type="gramEnd"/>
      <w:r w:rsidRPr="009C38D4">
        <w:rPr>
          <w:rFonts w:ascii="Arial" w:eastAsia="Times New Roman" w:hAnsi="Arial" w:cs="Arial"/>
          <w:color w:val="000000"/>
        </w:rPr>
        <w:t>).</w:t>
      </w: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b/>
          <w:bCs/>
          <w:color w:val="000000"/>
        </w:rPr>
        <w:t>Hasil</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Terdapat </w:t>
      </w:r>
      <w:r w:rsidR="00B07553">
        <w:rPr>
          <w:rFonts w:ascii="Arial" w:eastAsia="Times New Roman" w:hAnsi="Arial" w:cs="Arial"/>
          <w:color w:val="000000"/>
        </w:rPr>
        <w:t>95</w:t>
      </w:r>
      <w:r w:rsidRPr="009C38D4">
        <w:rPr>
          <w:rFonts w:ascii="Arial" w:eastAsia="Times New Roman" w:hAnsi="Arial" w:cs="Arial"/>
          <w:color w:val="000000"/>
        </w:rPr>
        <w:t xml:space="preserve"> anak yang diidentifikasi</w:t>
      </w:r>
      <w:r w:rsidR="001A5592">
        <w:rPr>
          <w:rFonts w:ascii="Arial" w:eastAsia="Times New Roman" w:hAnsi="Arial" w:cs="Arial"/>
          <w:color w:val="000000"/>
        </w:rPr>
        <w:t>,</w:t>
      </w:r>
      <w:r w:rsidRPr="009C38D4">
        <w:rPr>
          <w:rFonts w:ascii="Arial" w:eastAsia="Times New Roman" w:hAnsi="Arial" w:cs="Arial"/>
          <w:color w:val="000000"/>
        </w:rPr>
        <w:t xml:space="preserve"> 18 meninggal dan 46 dengan data tidak lengkap sehingga </w:t>
      </w:r>
      <w:r w:rsidR="00D00285">
        <w:rPr>
          <w:rFonts w:ascii="Arial" w:eastAsia="Times New Roman" w:hAnsi="Arial" w:cs="Arial"/>
          <w:color w:val="000000"/>
        </w:rPr>
        <w:t>terdapat</w:t>
      </w:r>
      <w:r w:rsidRPr="009C38D4">
        <w:rPr>
          <w:rFonts w:ascii="Arial" w:eastAsia="Times New Roman" w:hAnsi="Arial" w:cs="Arial"/>
          <w:color w:val="000000"/>
        </w:rPr>
        <w:t xml:space="preserve"> 31 anak</w:t>
      </w:r>
      <w:r w:rsidR="00D00285">
        <w:rPr>
          <w:rFonts w:ascii="Arial" w:eastAsia="Times New Roman" w:hAnsi="Arial" w:cs="Arial"/>
          <w:color w:val="000000"/>
        </w:rPr>
        <w:t xml:space="preserve"> yang dianalisis</w:t>
      </w:r>
      <w:r w:rsidRPr="009C38D4">
        <w:rPr>
          <w:rFonts w:ascii="Arial" w:eastAsia="Times New Roman" w:hAnsi="Arial" w:cs="Arial"/>
          <w:color w:val="000000"/>
        </w:rPr>
        <w:t>.  Skor-skor HOQ yang didapatkan yaitu: fisik 0</w:t>
      </w:r>
      <w:proofErr w:type="gramStart"/>
      <w:r w:rsidRPr="009C38D4">
        <w:rPr>
          <w:rFonts w:ascii="Arial" w:eastAsia="Times New Roman" w:hAnsi="Arial" w:cs="Arial"/>
          <w:color w:val="000000"/>
        </w:rPr>
        <w:t>,75</w:t>
      </w:r>
      <w:proofErr w:type="gramEnd"/>
      <w:r w:rsidRPr="009C38D4">
        <w:rPr>
          <w:rFonts w:ascii="Arial" w:eastAsia="Times New Roman" w:hAnsi="Arial" w:cs="Arial"/>
          <w:color w:val="000000"/>
        </w:rPr>
        <w:t xml:space="preserve">±0,27, sosial-emosional 0,78±0,22, kognitif 0,66±0,31 dan keseluruhan 0,73±0,25. </w:t>
      </w:r>
      <w:proofErr w:type="gramStart"/>
      <w:r w:rsidR="00B07553">
        <w:rPr>
          <w:rFonts w:ascii="Arial" w:eastAsia="Times New Roman" w:hAnsi="Arial" w:cs="Arial"/>
          <w:color w:val="000000"/>
        </w:rPr>
        <w:t>Sk</w:t>
      </w:r>
      <w:r w:rsidR="001A5592">
        <w:rPr>
          <w:rFonts w:ascii="Arial" w:eastAsia="Times New Roman" w:hAnsi="Arial" w:cs="Arial"/>
          <w:color w:val="000000"/>
        </w:rPr>
        <w:t xml:space="preserve">or HOQ </w:t>
      </w:r>
      <w:r w:rsidRPr="009C38D4">
        <w:rPr>
          <w:rFonts w:ascii="Arial" w:eastAsia="Times New Roman" w:hAnsi="Arial" w:cs="Arial"/>
          <w:color w:val="000000"/>
        </w:rPr>
        <w:t>keseluruhan</w:t>
      </w:r>
      <w:r w:rsidR="00B07553">
        <w:rPr>
          <w:rFonts w:ascii="Arial" w:eastAsia="Times New Roman" w:hAnsi="Arial" w:cs="Arial"/>
          <w:color w:val="000000"/>
        </w:rPr>
        <w:t xml:space="preserve"> lebih rendah pada anak dengan komplikasi</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w:t>
      </w:r>
      <w:r w:rsidR="00B07553">
        <w:rPr>
          <w:rFonts w:ascii="Arial" w:eastAsia="Times New Roman" w:hAnsi="Arial" w:cs="Arial"/>
          <w:color w:val="000000"/>
        </w:rPr>
        <w:t>K</w:t>
      </w:r>
      <w:r w:rsidRPr="009C38D4">
        <w:rPr>
          <w:rFonts w:ascii="Arial" w:eastAsia="Times New Roman" w:hAnsi="Arial" w:cs="Arial"/>
          <w:color w:val="000000"/>
        </w:rPr>
        <w:t>ejang (RR 2</w:t>
      </w:r>
      <w:proofErr w:type="gramStart"/>
      <w:r w:rsidRPr="009C38D4">
        <w:rPr>
          <w:rFonts w:ascii="Arial" w:eastAsia="Times New Roman" w:hAnsi="Arial" w:cs="Arial"/>
          <w:color w:val="000000"/>
        </w:rPr>
        <w:t>,52</w:t>
      </w:r>
      <w:proofErr w:type="gramEnd"/>
      <w:r w:rsidRPr="009C38D4">
        <w:rPr>
          <w:rFonts w:ascii="Arial" w:eastAsia="Times New Roman" w:hAnsi="Arial" w:cs="Arial"/>
          <w:color w:val="000000"/>
        </w:rPr>
        <w:t xml:space="preserve">) dan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(RR 4,85)</w:t>
      </w:r>
      <w:r w:rsidR="00B07553">
        <w:rPr>
          <w:rFonts w:ascii="Arial" w:eastAsia="Times New Roman" w:hAnsi="Arial" w:cs="Arial"/>
          <w:color w:val="000000"/>
        </w:rPr>
        <w:t xml:space="preserve"> berhubungan dengan luaran jelek</w:t>
      </w:r>
      <w:r w:rsidRPr="009C38D4">
        <w:rPr>
          <w:rFonts w:ascii="Arial" w:eastAsia="Times New Roman" w:hAnsi="Arial" w:cs="Arial"/>
          <w:color w:val="000000"/>
        </w:rPr>
        <w:t xml:space="preserve">. Analisis multivariat menunjukkan hanya komplikasi yang </w:t>
      </w:r>
      <w:r w:rsidR="001A5592">
        <w:rPr>
          <w:rFonts w:ascii="Arial" w:eastAsia="Times New Roman" w:hAnsi="Arial" w:cs="Arial"/>
          <w:color w:val="000000"/>
        </w:rPr>
        <w:t>berhubungan dengan</w:t>
      </w:r>
      <w:r w:rsidRPr="009C38D4">
        <w:rPr>
          <w:rFonts w:ascii="Arial" w:eastAsia="Times New Roman" w:hAnsi="Arial" w:cs="Arial"/>
          <w:color w:val="000000"/>
        </w:rPr>
        <w:t xml:space="preserve"> QoL buruk (</w:t>
      </w:r>
      <w:r w:rsidRPr="009C38D4">
        <w:rPr>
          <w:rFonts w:ascii="Arial" w:eastAsia="Times New Roman" w:hAnsi="Arial" w:cs="Arial"/>
          <w:i/>
          <w:iCs/>
          <w:color w:val="000000"/>
        </w:rPr>
        <w:t>adjusted</w:t>
      </w:r>
      <w:r w:rsidRPr="009C38D4">
        <w:rPr>
          <w:rFonts w:ascii="Arial" w:eastAsia="Times New Roman" w:hAnsi="Arial" w:cs="Arial"/>
          <w:color w:val="000000"/>
        </w:rPr>
        <w:t xml:space="preserve"> OR 15</w:t>
      </w:r>
      <w:proofErr w:type="gramStart"/>
      <w:r w:rsidRPr="009C38D4">
        <w:rPr>
          <w:rFonts w:ascii="Arial" w:eastAsia="Times New Roman" w:hAnsi="Arial" w:cs="Arial"/>
          <w:color w:val="000000"/>
        </w:rPr>
        <w:t>,11</w:t>
      </w:r>
      <w:proofErr w:type="gramEnd"/>
      <w:r w:rsidRPr="009C38D4">
        <w:rPr>
          <w:rFonts w:ascii="Arial" w:eastAsia="Times New Roman" w:hAnsi="Arial" w:cs="Arial"/>
          <w:color w:val="000000"/>
        </w:rPr>
        <w:t>).</w:t>
      </w: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b/>
          <w:bCs/>
          <w:color w:val="000000"/>
        </w:rPr>
        <w:lastRenderedPageBreak/>
        <w:t>Simpulan</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 xml:space="preserve">Luaran QoL </w:t>
      </w:r>
      <w:r w:rsidR="00D00285">
        <w:rPr>
          <w:rFonts w:ascii="Arial" w:eastAsia="Times New Roman" w:hAnsi="Arial" w:cs="Arial"/>
          <w:color w:val="000000"/>
        </w:rPr>
        <w:t>ditemukan</w:t>
      </w:r>
      <w:r w:rsidRPr="009C38D4">
        <w:rPr>
          <w:rFonts w:ascii="Arial" w:eastAsia="Times New Roman" w:hAnsi="Arial" w:cs="Arial"/>
          <w:color w:val="000000"/>
        </w:rPr>
        <w:t xml:space="preserve"> lebih baik dibandingkan penelitian-penelitian sebelumnya.</w:t>
      </w:r>
      <w:proofErr w:type="gramEnd"/>
      <w:r w:rsidR="001A5592">
        <w:rPr>
          <w:rFonts w:ascii="Arial" w:eastAsia="Times New Roman" w:hAnsi="Arial" w:cs="Arial"/>
          <w:color w:val="000000"/>
        </w:rPr>
        <w:t xml:space="preserve"> K</w:t>
      </w:r>
      <w:r w:rsidRPr="009C38D4">
        <w:rPr>
          <w:rFonts w:ascii="Arial" w:eastAsia="Times New Roman" w:hAnsi="Arial" w:cs="Arial"/>
          <w:color w:val="000000"/>
        </w:rPr>
        <w:t xml:space="preserve">ejang dan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dapat berpengaruh negatif terhadap luaran QoL anak hidrosefalus dengan VP </w:t>
      </w:r>
      <w:r w:rsidRPr="009C38D4">
        <w:rPr>
          <w:rFonts w:ascii="Arial" w:eastAsia="Times New Roman" w:hAnsi="Arial" w:cs="Arial"/>
          <w:i/>
          <w:iCs/>
          <w:color w:val="000000"/>
        </w:rPr>
        <w:t>shunt</w:t>
      </w:r>
      <w:r w:rsidRPr="009C38D4">
        <w:rPr>
          <w:rFonts w:ascii="Arial" w:eastAsia="Times New Roman" w:hAnsi="Arial" w:cs="Arial"/>
          <w:color w:val="000000"/>
        </w:rPr>
        <w:t>. </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b/>
          <w:bCs/>
          <w:color w:val="000000"/>
        </w:rPr>
        <w:t>Kata kunci:</w:t>
      </w:r>
      <w:r w:rsidRPr="009C38D4">
        <w:rPr>
          <w:rFonts w:ascii="Arial" w:eastAsia="Times New Roman" w:hAnsi="Arial" w:cs="Arial"/>
          <w:color w:val="000000"/>
        </w:rPr>
        <w:t xml:space="preserve"> anak, hidrosefalus, VP </w:t>
      </w:r>
      <w:r w:rsidRPr="009C38D4">
        <w:rPr>
          <w:rFonts w:ascii="Arial" w:eastAsia="Times New Roman" w:hAnsi="Arial" w:cs="Arial"/>
          <w:i/>
          <w:iCs/>
          <w:color w:val="000000"/>
        </w:rPr>
        <w:t>shunt</w:t>
      </w:r>
      <w:r w:rsidRPr="009C38D4">
        <w:rPr>
          <w:rFonts w:ascii="Arial" w:eastAsia="Times New Roman" w:hAnsi="Arial" w:cs="Arial"/>
          <w:color w:val="000000"/>
        </w:rPr>
        <w:t xml:space="preserve">, kualitas hidup, </w:t>
      </w:r>
      <w:r w:rsidRPr="009C38D4">
        <w:rPr>
          <w:rFonts w:ascii="Arial" w:eastAsia="Times New Roman" w:hAnsi="Arial" w:cs="Arial"/>
          <w:i/>
          <w:iCs/>
          <w:color w:val="000000"/>
        </w:rPr>
        <w:t>hydrocephalus outcome questionnaire</w:t>
      </w:r>
    </w:p>
    <w:p w:rsidR="00C617F8" w:rsidRDefault="00C617F8" w:rsidP="00C617F8">
      <w:pPr>
        <w:spacing w:after="0" w:line="360" w:lineRule="auto"/>
        <w:jc w:val="center"/>
        <w:rPr>
          <w:rFonts w:ascii="Goudy Old Style" w:eastAsia="Times New Roman" w:hAnsi="Goudy Old Style" w:cs="Arial"/>
          <w:b/>
          <w:bCs/>
          <w:color w:val="000000"/>
          <w:sz w:val="28"/>
          <w:szCs w:val="28"/>
        </w:rPr>
      </w:pPr>
    </w:p>
    <w:p w:rsidR="00C617F8" w:rsidRPr="00523B8B" w:rsidRDefault="00C617F8" w:rsidP="00C617F8">
      <w:pPr>
        <w:spacing w:after="0" w:line="360" w:lineRule="auto"/>
        <w:jc w:val="center"/>
        <w:rPr>
          <w:rFonts w:ascii="Arial" w:eastAsia="Times New Roman" w:hAnsi="Arial" w:cs="Arial"/>
          <w:sz w:val="24"/>
          <w:szCs w:val="24"/>
        </w:rPr>
      </w:pPr>
      <w:r w:rsidRPr="00523B8B">
        <w:rPr>
          <w:rFonts w:ascii="Arial" w:eastAsia="Times New Roman" w:hAnsi="Arial" w:cs="Arial"/>
          <w:b/>
          <w:bCs/>
          <w:color w:val="000000"/>
          <w:sz w:val="24"/>
          <w:szCs w:val="24"/>
        </w:rPr>
        <w:t xml:space="preserve">Factors Associated with Quality of Life Outcomes in Children with Hydrocephalus </w:t>
      </w:r>
      <w:proofErr w:type="gramStart"/>
      <w:r w:rsidRPr="00523B8B">
        <w:rPr>
          <w:rFonts w:ascii="Arial" w:eastAsia="Times New Roman" w:hAnsi="Arial" w:cs="Arial"/>
          <w:b/>
          <w:bCs/>
          <w:color w:val="000000"/>
          <w:sz w:val="24"/>
          <w:szCs w:val="24"/>
        </w:rPr>
        <w:t>After</w:t>
      </w:r>
      <w:proofErr w:type="gramEnd"/>
      <w:r w:rsidRPr="00523B8B">
        <w:rPr>
          <w:rFonts w:ascii="Arial" w:eastAsia="Times New Roman" w:hAnsi="Arial" w:cs="Arial"/>
          <w:b/>
          <w:bCs/>
          <w:color w:val="000000"/>
          <w:sz w:val="24"/>
          <w:szCs w:val="24"/>
        </w:rPr>
        <w:t xml:space="preserve"> Ventriculo-Peritoneal Shunt Surgery at dr.Mohammad Hoesin</w:t>
      </w:r>
      <w:r w:rsidRPr="00523B8B">
        <w:rPr>
          <w:rFonts w:ascii="Arial" w:eastAsia="Times New Roman" w:hAnsi="Arial" w:cs="Arial"/>
          <w:b/>
          <w:bCs/>
          <w:color w:val="000000"/>
          <w:sz w:val="24"/>
          <w:szCs w:val="24"/>
        </w:rPr>
        <w:t xml:space="preserve"> General</w:t>
      </w:r>
      <w:r w:rsidRPr="00523B8B">
        <w:rPr>
          <w:rFonts w:ascii="Arial" w:eastAsia="Times New Roman" w:hAnsi="Arial" w:cs="Arial"/>
          <w:b/>
          <w:bCs/>
          <w:color w:val="000000"/>
          <w:sz w:val="24"/>
          <w:szCs w:val="24"/>
        </w:rPr>
        <w:t xml:space="preserve"> Hospital Palembang</w:t>
      </w:r>
    </w:p>
    <w:p w:rsidR="009C38D4" w:rsidRDefault="009C38D4" w:rsidP="00234A90">
      <w:pPr>
        <w:spacing w:after="0" w:line="480" w:lineRule="auto"/>
        <w:rPr>
          <w:rFonts w:ascii="Times New Roman" w:eastAsia="Times New Roman" w:hAnsi="Times New Roman" w:cs="Times New Roman"/>
          <w:sz w:val="24"/>
          <w:szCs w:val="24"/>
        </w:rPr>
      </w:pPr>
    </w:p>
    <w:p w:rsidR="00C6306F" w:rsidRPr="00AA153D" w:rsidRDefault="00C6306F" w:rsidP="00234A90">
      <w:pPr>
        <w:spacing w:after="0" w:line="480" w:lineRule="auto"/>
        <w:rPr>
          <w:rFonts w:ascii="Arial" w:eastAsia="Times New Roman" w:hAnsi="Arial" w:cs="Arial"/>
          <w:sz w:val="24"/>
          <w:szCs w:val="24"/>
        </w:rPr>
      </w:pPr>
      <w:r w:rsidRPr="00AA153D">
        <w:rPr>
          <w:rFonts w:ascii="Arial" w:eastAsia="Times New Roman" w:hAnsi="Arial" w:cs="Arial"/>
          <w:b/>
          <w:bCs/>
          <w:color w:val="000000"/>
        </w:rPr>
        <w:t>ABSTRACT</w:t>
      </w:r>
    </w:p>
    <w:p w:rsidR="00C6306F" w:rsidRPr="00AA153D" w:rsidRDefault="00C6306F" w:rsidP="00234A90">
      <w:pPr>
        <w:pStyle w:val="NormalWeb"/>
        <w:spacing w:before="0" w:beforeAutospacing="0" w:after="0" w:afterAutospacing="0" w:line="480" w:lineRule="auto"/>
        <w:jc w:val="both"/>
        <w:rPr>
          <w:rFonts w:ascii="Arial" w:hAnsi="Arial" w:cs="Arial"/>
        </w:rPr>
      </w:pPr>
      <w:proofErr w:type="gramStart"/>
      <w:r w:rsidRPr="00AA153D">
        <w:rPr>
          <w:rFonts w:ascii="Arial" w:hAnsi="Arial" w:cs="Arial"/>
          <w:b/>
          <w:bCs/>
          <w:color w:val="000000"/>
          <w:sz w:val="22"/>
          <w:szCs w:val="22"/>
        </w:rPr>
        <w:t>Background</w:t>
      </w:r>
      <w:r w:rsidRPr="00AA153D">
        <w:rPr>
          <w:rFonts w:ascii="Arial" w:hAnsi="Arial" w:cs="Arial"/>
          <w:color w:val="000000"/>
          <w:sz w:val="22"/>
          <w:szCs w:val="22"/>
        </w:rPr>
        <w:t>.</w:t>
      </w:r>
      <w:proofErr w:type="gramEnd"/>
      <w:r w:rsidRPr="00AA153D">
        <w:rPr>
          <w:rFonts w:ascii="Arial" w:hAnsi="Arial" w:cs="Arial"/>
          <w:color w:val="000000"/>
          <w:sz w:val="22"/>
          <w:szCs w:val="22"/>
        </w:rPr>
        <w:t xml:space="preserve"> Hydrocephalus is a pediatric neurosurgical condition that may negatively impact quality of life (QoL). </w:t>
      </w:r>
    </w:p>
    <w:p w:rsidR="00C6306F" w:rsidRPr="00AA153D" w:rsidRDefault="00C6306F" w:rsidP="00234A90">
      <w:pPr>
        <w:pStyle w:val="NormalWeb"/>
        <w:spacing w:before="0" w:beforeAutospacing="0" w:after="0" w:afterAutospacing="0" w:line="480" w:lineRule="auto"/>
        <w:jc w:val="both"/>
        <w:rPr>
          <w:rFonts w:ascii="Arial" w:hAnsi="Arial" w:cs="Arial"/>
        </w:rPr>
      </w:pPr>
      <w:proofErr w:type="gramStart"/>
      <w:r w:rsidRPr="00AA153D">
        <w:rPr>
          <w:rFonts w:ascii="Arial" w:hAnsi="Arial" w:cs="Arial"/>
          <w:b/>
          <w:bCs/>
          <w:color w:val="000000"/>
          <w:sz w:val="22"/>
          <w:szCs w:val="22"/>
        </w:rPr>
        <w:t>Objective</w:t>
      </w:r>
      <w:r w:rsidRPr="00AA153D">
        <w:rPr>
          <w:rFonts w:ascii="Arial" w:hAnsi="Arial" w:cs="Arial"/>
          <w:color w:val="000000"/>
          <w:sz w:val="22"/>
          <w:szCs w:val="22"/>
        </w:rPr>
        <w:t>.</w:t>
      </w:r>
      <w:proofErr w:type="gramEnd"/>
      <w:r w:rsidRPr="00AA153D">
        <w:rPr>
          <w:rFonts w:ascii="Arial" w:hAnsi="Arial" w:cs="Arial"/>
          <w:color w:val="000000"/>
          <w:sz w:val="22"/>
          <w:szCs w:val="22"/>
        </w:rPr>
        <w:t xml:space="preserve"> To assess the QoL outcomes and identify factors associated with poor QoL in children with hydrocephalus after VP shunt surgery at the dr.Mohammad Hoesin Hospital.</w:t>
      </w:r>
    </w:p>
    <w:p w:rsidR="00C6306F" w:rsidRPr="00AA153D" w:rsidRDefault="00C6306F" w:rsidP="00234A90">
      <w:pPr>
        <w:pStyle w:val="NormalWeb"/>
        <w:spacing w:before="0" w:beforeAutospacing="0" w:after="0" w:afterAutospacing="0" w:line="480" w:lineRule="auto"/>
        <w:jc w:val="both"/>
        <w:rPr>
          <w:rFonts w:ascii="Arial" w:hAnsi="Arial" w:cs="Arial"/>
        </w:rPr>
      </w:pPr>
      <w:proofErr w:type="gramStart"/>
      <w:r w:rsidRPr="00AA153D">
        <w:rPr>
          <w:rFonts w:ascii="Arial" w:hAnsi="Arial" w:cs="Arial"/>
          <w:b/>
          <w:bCs/>
          <w:color w:val="000000"/>
          <w:sz w:val="22"/>
          <w:szCs w:val="22"/>
        </w:rPr>
        <w:t>Methods</w:t>
      </w:r>
      <w:r w:rsidRPr="00AA153D">
        <w:rPr>
          <w:rFonts w:ascii="Arial" w:hAnsi="Arial" w:cs="Arial"/>
          <w:color w:val="000000"/>
          <w:sz w:val="22"/>
          <w:szCs w:val="22"/>
        </w:rPr>
        <w:t>.</w:t>
      </w:r>
      <w:proofErr w:type="gramEnd"/>
      <w:r w:rsidRPr="00AA153D">
        <w:rPr>
          <w:rFonts w:ascii="Arial" w:hAnsi="Arial" w:cs="Arial"/>
          <w:color w:val="000000"/>
          <w:sz w:val="22"/>
          <w:szCs w:val="22"/>
        </w:rPr>
        <w:t xml:space="preserve"> Children aged 5-18 years with hydrocephalus who had VP shunt surgery </w:t>
      </w:r>
      <w:proofErr w:type="gramStart"/>
      <w:r w:rsidRPr="00AA153D">
        <w:rPr>
          <w:rFonts w:ascii="Arial" w:hAnsi="Arial" w:cs="Arial"/>
          <w:color w:val="000000"/>
          <w:sz w:val="22"/>
          <w:szCs w:val="22"/>
        </w:rPr>
        <w:t>between 2010-2015</w:t>
      </w:r>
      <w:proofErr w:type="gramEnd"/>
      <w:r w:rsidRPr="00AA153D">
        <w:rPr>
          <w:rFonts w:ascii="Arial" w:hAnsi="Arial" w:cs="Arial"/>
          <w:color w:val="000000"/>
          <w:sz w:val="22"/>
          <w:szCs w:val="22"/>
        </w:rPr>
        <w:t xml:space="preserve"> were identified.  Parents were interviewed using the HOQ questionnaire. Results consisted of physical, socio-emotional, cognitive, and overall </w:t>
      </w:r>
      <w:r w:rsidR="00D00285">
        <w:rPr>
          <w:rFonts w:ascii="Arial" w:hAnsi="Arial" w:cs="Arial"/>
          <w:color w:val="000000"/>
          <w:sz w:val="22"/>
          <w:szCs w:val="22"/>
        </w:rPr>
        <w:t>scores, which scales between 0(worst) and 1(best)</w:t>
      </w:r>
      <w:r w:rsidRPr="00AA153D">
        <w:rPr>
          <w:rFonts w:ascii="Arial" w:hAnsi="Arial" w:cs="Arial"/>
          <w:color w:val="000000"/>
          <w:sz w:val="22"/>
          <w:szCs w:val="22"/>
        </w:rPr>
        <w:t xml:space="preserve">.  Data was analyzed as differences between risk </w:t>
      </w:r>
      <w:r w:rsidR="00D00285">
        <w:rPr>
          <w:rFonts w:ascii="Arial" w:hAnsi="Arial" w:cs="Arial"/>
          <w:color w:val="000000"/>
          <w:sz w:val="22"/>
          <w:szCs w:val="22"/>
        </w:rPr>
        <w:t>factors (age at shunt placement, etiology, seizure, and complications) and</w:t>
      </w:r>
      <w:r w:rsidRPr="00AA153D">
        <w:rPr>
          <w:rFonts w:ascii="Arial" w:hAnsi="Arial" w:cs="Arial"/>
          <w:color w:val="000000"/>
          <w:sz w:val="22"/>
          <w:szCs w:val="22"/>
        </w:rPr>
        <w:t xml:space="preserve"> </w:t>
      </w:r>
      <w:r w:rsidR="00D00285">
        <w:rPr>
          <w:rFonts w:ascii="Arial" w:hAnsi="Arial" w:cs="Arial"/>
          <w:color w:val="000000"/>
          <w:sz w:val="22"/>
          <w:szCs w:val="22"/>
        </w:rPr>
        <w:t>categorically</w:t>
      </w:r>
      <w:r w:rsidRPr="00AA153D">
        <w:rPr>
          <w:rFonts w:ascii="Arial" w:hAnsi="Arial" w:cs="Arial"/>
          <w:color w:val="000000"/>
          <w:sz w:val="22"/>
          <w:szCs w:val="22"/>
        </w:rPr>
        <w:t xml:space="preserve"> based on achieve</w:t>
      </w:r>
      <w:r w:rsidR="00D00285">
        <w:rPr>
          <w:rFonts w:ascii="Arial" w:hAnsi="Arial" w:cs="Arial"/>
          <w:color w:val="000000"/>
          <w:sz w:val="22"/>
          <w:szCs w:val="22"/>
        </w:rPr>
        <w:t xml:space="preserve">ment of favorable overall </w:t>
      </w:r>
      <w:proofErr w:type="gramStart"/>
      <w:r w:rsidR="00D00285">
        <w:rPr>
          <w:rFonts w:ascii="Arial" w:hAnsi="Arial" w:cs="Arial"/>
          <w:color w:val="000000"/>
          <w:sz w:val="22"/>
          <w:szCs w:val="22"/>
        </w:rPr>
        <w:t>score</w:t>
      </w:r>
      <w:r w:rsidRPr="00AA153D">
        <w:rPr>
          <w:rFonts w:ascii="Arial" w:hAnsi="Arial" w:cs="Arial"/>
          <w:color w:val="000000"/>
          <w:sz w:val="22"/>
          <w:szCs w:val="22"/>
        </w:rPr>
        <w:t>(</w:t>
      </w:r>
      <w:proofErr w:type="gramEnd"/>
      <w:r w:rsidRPr="00AA153D">
        <w:rPr>
          <w:rFonts w:ascii="Arial" w:hAnsi="Arial" w:cs="Arial"/>
          <w:color w:val="000000"/>
          <w:sz w:val="22"/>
          <w:szCs w:val="22"/>
        </w:rPr>
        <w:t>&gt;0.69).  </w:t>
      </w:r>
    </w:p>
    <w:p w:rsidR="00C6306F" w:rsidRPr="00AA153D" w:rsidRDefault="00C6306F" w:rsidP="00234A90">
      <w:pPr>
        <w:pStyle w:val="NormalWeb"/>
        <w:spacing w:before="0" w:beforeAutospacing="0" w:after="0" w:afterAutospacing="0" w:line="480" w:lineRule="auto"/>
        <w:jc w:val="both"/>
        <w:rPr>
          <w:rFonts w:ascii="Arial" w:hAnsi="Arial" w:cs="Arial"/>
        </w:rPr>
      </w:pPr>
      <w:proofErr w:type="gramStart"/>
      <w:r w:rsidRPr="00AA153D">
        <w:rPr>
          <w:rFonts w:ascii="Arial" w:hAnsi="Arial" w:cs="Arial"/>
          <w:b/>
          <w:bCs/>
          <w:color w:val="000000"/>
          <w:sz w:val="22"/>
          <w:szCs w:val="22"/>
        </w:rPr>
        <w:t>Results</w:t>
      </w:r>
      <w:r w:rsidRPr="00AA153D">
        <w:rPr>
          <w:rFonts w:ascii="Arial" w:hAnsi="Arial" w:cs="Arial"/>
          <w:color w:val="000000"/>
          <w:sz w:val="22"/>
          <w:szCs w:val="22"/>
        </w:rPr>
        <w:t>.</w:t>
      </w:r>
      <w:proofErr w:type="gramEnd"/>
      <w:r w:rsidRPr="00AA153D">
        <w:rPr>
          <w:rFonts w:ascii="Arial" w:hAnsi="Arial" w:cs="Arial"/>
          <w:color w:val="000000"/>
          <w:sz w:val="22"/>
          <w:szCs w:val="22"/>
        </w:rPr>
        <w:t xml:space="preserve"> </w:t>
      </w:r>
      <w:r w:rsidR="00D00285">
        <w:rPr>
          <w:rFonts w:ascii="Arial" w:hAnsi="Arial" w:cs="Arial"/>
          <w:color w:val="000000"/>
          <w:sz w:val="22"/>
          <w:szCs w:val="22"/>
        </w:rPr>
        <w:t>Ninety-five</w:t>
      </w:r>
      <w:r w:rsidRPr="00AA153D">
        <w:rPr>
          <w:rFonts w:ascii="Arial" w:hAnsi="Arial" w:cs="Arial"/>
          <w:color w:val="000000"/>
          <w:sz w:val="22"/>
          <w:szCs w:val="22"/>
        </w:rPr>
        <w:t xml:space="preserve"> children</w:t>
      </w:r>
      <w:r w:rsidR="00D00285">
        <w:rPr>
          <w:rFonts w:ascii="Arial" w:hAnsi="Arial" w:cs="Arial"/>
          <w:color w:val="000000"/>
          <w:sz w:val="22"/>
          <w:szCs w:val="22"/>
        </w:rPr>
        <w:t xml:space="preserve"> were eligible</w:t>
      </w:r>
      <w:r w:rsidRPr="00AA153D">
        <w:rPr>
          <w:rFonts w:ascii="Arial" w:hAnsi="Arial" w:cs="Arial"/>
          <w:color w:val="000000"/>
          <w:sz w:val="22"/>
          <w:szCs w:val="22"/>
        </w:rPr>
        <w:t xml:space="preserve">, 18 died and 46 had incomplete records, thus 31 children were included. The HOQ scores were physical 0.75±0.27, social-emotional 0.78±0.22, cognitive 0.66±0.31, and overall 0.73±0.25. Shunt complication was associated with lower HOQ scores. </w:t>
      </w:r>
      <w:r w:rsidR="00A52AA1">
        <w:rPr>
          <w:rFonts w:ascii="Arial" w:hAnsi="Arial" w:cs="Arial"/>
          <w:color w:val="000000"/>
          <w:sz w:val="22"/>
          <w:szCs w:val="22"/>
        </w:rPr>
        <w:t>S</w:t>
      </w:r>
      <w:r w:rsidRPr="00AA153D">
        <w:rPr>
          <w:rFonts w:ascii="Arial" w:hAnsi="Arial" w:cs="Arial"/>
          <w:color w:val="000000"/>
          <w:sz w:val="22"/>
          <w:szCs w:val="22"/>
        </w:rPr>
        <w:t xml:space="preserve">eizure and complication were associated with </w:t>
      </w:r>
      <w:r w:rsidR="00A52AA1">
        <w:rPr>
          <w:rFonts w:ascii="Arial" w:hAnsi="Arial" w:cs="Arial"/>
          <w:color w:val="000000"/>
          <w:sz w:val="22"/>
          <w:szCs w:val="22"/>
        </w:rPr>
        <w:t>failure to achieve overall score &gt;0.69</w:t>
      </w:r>
      <w:r w:rsidRPr="00AA153D">
        <w:rPr>
          <w:rFonts w:ascii="Arial" w:hAnsi="Arial" w:cs="Arial"/>
          <w:color w:val="000000"/>
          <w:sz w:val="22"/>
          <w:szCs w:val="22"/>
        </w:rPr>
        <w:t xml:space="preserve"> </w:t>
      </w:r>
      <w:r w:rsidR="00A52AA1">
        <w:rPr>
          <w:rFonts w:ascii="Arial" w:hAnsi="Arial" w:cs="Arial"/>
          <w:color w:val="000000"/>
          <w:sz w:val="22"/>
          <w:szCs w:val="22"/>
        </w:rPr>
        <w:t xml:space="preserve">(RR 2.52 and </w:t>
      </w:r>
      <w:r w:rsidRPr="00AA153D">
        <w:rPr>
          <w:rFonts w:ascii="Arial" w:hAnsi="Arial" w:cs="Arial"/>
          <w:color w:val="000000"/>
          <w:sz w:val="22"/>
          <w:szCs w:val="22"/>
        </w:rPr>
        <w:t>4.85 respectively</w:t>
      </w:r>
      <w:r w:rsidR="00A52AA1">
        <w:rPr>
          <w:rFonts w:ascii="Arial" w:hAnsi="Arial" w:cs="Arial"/>
          <w:color w:val="000000"/>
          <w:sz w:val="22"/>
          <w:szCs w:val="22"/>
        </w:rPr>
        <w:t>)</w:t>
      </w:r>
      <w:r w:rsidRPr="00AA153D">
        <w:rPr>
          <w:rFonts w:ascii="Arial" w:hAnsi="Arial" w:cs="Arial"/>
          <w:color w:val="000000"/>
          <w:sz w:val="22"/>
          <w:szCs w:val="22"/>
        </w:rPr>
        <w:t>. Only the presence of complication was found to be independently associa</w:t>
      </w:r>
      <w:r w:rsidR="00A52AA1">
        <w:rPr>
          <w:rFonts w:ascii="Arial" w:hAnsi="Arial" w:cs="Arial"/>
          <w:color w:val="000000"/>
          <w:sz w:val="22"/>
          <w:szCs w:val="22"/>
        </w:rPr>
        <w:t xml:space="preserve">ted with poor QoL (adjusted OR </w:t>
      </w:r>
      <w:r w:rsidRPr="00AA153D">
        <w:rPr>
          <w:rFonts w:ascii="Arial" w:hAnsi="Arial" w:cs="Arial"/>
          <w:color w:val="000000"/>
          <w:sz w:val="22"/>
          <w:szCs w:val="22"/>
        </w:rPr>
        <w:t>15.11</w:t>
      </w:r>
      <w:r w:rsidR="00A52AA1">
        <w:rPr>
          <w:rFonts w:ascii="Arial" w:hAnsi="Arial" w:cs="Arial"/>
          <w:color w:val="000000"/>
          <w:sz w:val="22"/>
          <w:szCs w:val="22"/>
        </w:rPr>
        <w:t>)</w:t>
      </w:r>
      <w:r w:rsidRPr="00AA153D">
        <w:rPr>
          <w:rFonts w:ascii="Arial" w:hAnsi="Arial" w:cs="Arial"/>
          <w:color w:val="000000"/>
          <w:sz w:val="22"/>
          <w:szCs w:val="22"/>
        </w:rPr>
        <w:t>.</w:t>
      </w:r>
    </w:p>
    <w:p w:rsidR="00C6306F" w:rsidRPr="00AA153D" w:rsidRDefault="00C6306F" w:rsidP="00234A90">
      <w:pPr>
        <w:pStyle w:val="NormalWeb"/>
        <w:spacing w:before="0" w:beforeAutospacing="0" w:after="0" w:afterAutospacing="0" w:line="480" w:lineRule="auto"/>
        <w:jc w:val="both"/>
        <w:rPr>
          <w:rFonts w:ascii="Arial" w:hAnsi="Arial" w:cs="Arial"/>
        </w:rPr>
      </w:pPr>
      <w:proofErr w:type="gramStart"/>
      <w:r w:rsidRPr="00AA153D">
        <w:rPr>
          <w:rFonts w:ascii="Arial" w:hAnsi="Arial" w:cs="Arial"/>
          <w:b/>
          <w:bCs/>
          <w:color w:val="000000"/>
          <w:sz w:val="22"/>
          <w:szCs w:val="22"/>
        </w:rPr>
        <w:lastRenderedPageBreak/>
        <w:t>Conclusion</w:t>
      </w:r>
      <w:r w:rsidRPr="00AA153D">
        <w:rPr>
          <w:rFonts w:ascii="Arial" w:hAnsi="Arial" w:cs="Arial"/>
          <w:color w:val="000000"/>
          <w:sz w:val="22"/>
          <w:szCs w:val="22"/>
        </w:rPr>
        <w:t>.</w:t>
      </w:r>
      <w:proofErr w:type="gramEnd"/>
      <w:r w:rsidRPr="00AA153D">
        <w:rPr>
          <w:rFonts w:ascii="Arial" w:hAnsi="Arial" w:cs="Arial"/>
          <w:color w:val="000000"/>
          <w:sz w:val="22"/>
          <w:szCs w:val="22"/>
        </w:rPr>
        <w:t>  Better QoL outcomes were found compared to previous studies. Sei</w:t>
      </w:r>
      <w:r w:rsidR="00A52AA1">
        <w:rPr>
          <w:rFonts w:ascii="Arial" w:hAnsi="Arial" w:cs="Arial"/>
          <w:color w:val="000000"/>
          <w:sz w:val="22"/>
          <w:szCs w:val="22"/>
        </w:rPr>
        <w:t xml:space="preserve">zure and shunt complication </w:t>
      </w:r>
      <w:r w:rsidRPr="00AA153D">
        <w:rPr>
          <w:rFonts w:ascii="Arial" w:hAnsi="Arial" w:cs="Arial"/>
          <w:color w:val="000000"/>
          <w:sz w:val="22"/>
          <w:szCs w:val="22"/>
        </w:rPr>
        <w:t>negatively affect QoL outcomes in children after VP shunt surgery.</w:t>
      </w:r>
    </w:p>
    <w:p w:rsidR="00C6306F" w:rsidRPr="00AA153D" w:rsidRDefault="00C6306F" w:rsidP="00234A90">
      <w:pPr>
        <w:spacing w:line="480" w:lineRule="auto"/>
        <w:rPr>
          <w:rFonts w:ascii="Arial" w:hAnsi="Arial" w:cs="Arial"/>
          <w:color w:val="000000"/>
        </w:rPr>
      </w:pPr>
      <w:r w:rsidRPr="00AA153D">
        <w:rPr>
          <w:rFonts w:ascii="Arial" w:hAnsi="Arial" w:cs="Arial"/>
          <w:b/>
          <w:bCs/>
          <w:color w:val="000000"/>
        </w:rPr>
        <w:t>Keywords:</w:t>
      </w:r>
      <w:r w:rsidRPr="00AA153D">
        <w:rPr>
          <w:rFonts w:ascii="Arial" w:hAnsi="Arial" w:cs="Arial"/>
          <w:color w:val="000000"/>
        </w:rPr>
        <w:t xml:space="preserve"> children, hydrocephalus, VP shunt, quality of life, hydrocephalus outcome questionnaire</w:t>
      </w:r>
    </w:p>
    <w:p w:rsidR="00C6306F" w:rsidRPr="009C38D4" w:rsidRDefault="00C6306F"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b/>
          <w:bCs/>
          <w:color w:val="000000"/>
        </w:rPr>
        <w:t>PENDAHULUAN</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Hidrosefalus adalah kondisi dengan cairan serebrospinal berlebihan dan pembesaran ventrikel otak, yang dapat menyebabkan peninggian tekanan intrakranial dengan angka mortalitas dan kecacatan tinggi.</w:t>
      </w:r>
      <w:r w:rsidR="00B07292">
        <w:rPr>
          <w:rFonts w:ascii="Arial" w:eastAsia="Times New Roman" w:hAnsi="Arial" w:cs="Arial"/>
          <w:color w:val="000000"/>
        </w:rPr>
        <w:fldChar w:fldCharType="begin" w:fldLock="1"/>
      </w:r>
      <w:r w:rsidR="00171D05">
        <w:rPr>
          <w:rFonts w:ascii="Arial" w:eastAsia="Times New Roman" w:hAnsi="Arial" w:cs="Arial"/>
          <w:color w:val="000000"/>
        </w:rPr>
        <w:instrText>ADDIN CSL_CITATION {"citationItems":[{"id":"ITEM-1","itemData":{"DOI":"10.1016/S0140-6736(15)60694-8","ISSN":"1474547X","PMID":"26256071","abstract":"Hydrocephalus is a common disorder of cerebral spinal fluid (CSF) physiology resulting in abnormal expansion of the cerebral ventricles. Infants commonly present with progressive macrocephaly whereas children older than 2 years generally present with signs and symptoms of intracranial hypertension. The classic understanding of hydrocephalus as the result of obstruction to bulk flow of CSF is evolving to models that incorporate dysfunctional cerebral pulsations, brain compliance, and newly characterised water-transport mechanisms. Hydrocephalus has many causes. Congenital hydrocephalus, most commonly involving aqueduct stenosis, has been linked to genes that regulate brain growth and development. Hydrocephalus can also be acquired, mostly from pathological processes that affect ventricular outflow, subarachnoid space function, or cerebral venous compliance. Treatment options include shunt and endoscopic approaches, which should be individualised to the child. The long-term outcome for children that have received treatment for hydrocephalus varies. Advances in brain imaging, technology, and understanding of the pathophysiology should ultimately lead to improved treatment of the disorder.","author":[{"dropping-particle":"","family":"Kahle","given":"Kristopher T.","non-dropping-particle":"","parse-names":false,"suffix":""},{"dropping-particle":"V.","family":"Kulkarni","given":"Abhaya","non-dropping-particle":"","parse-names":false,"suffix":""},{"dropping-particle":"","family":"Limbrick","given":"David D.","non-dropping-particle":"","parse-names":false,"suffix":""},{"dropping-particle":"","family":"Warf","given":"Benjamin C.","non-dropping-particle":"","parse-names":false,"suffix":""}],"container-title":"The Lancet","id":"ITEM-1","issue":"10020","issued":{"date-parts":[["2016"]]},"page":"788-799","publisher":"Elsevier Ltd","title":"Hydrocephalus in children","type":"article-journal","volume":"387"},"uris":["http://www.mendeley.com/documents/?uuid=9fa899c3-cd5b-4c46-b0c3-4d561cfbcf13"]}],"mendeley":{"formattedCitation":"&lt;sup&gt;1&lt;/sup&gt;","plainTextFormattedCitation":"1","previouslyFormattedCitation":"&lt;sup&gt;1&lt;/sup&gt;"},"properties":{"noteIndex":0},"schema":"https://github.com/citation-style-language/schema/raw/master/csl-citation.json"}</w:instrText>
      </w:r>
      <w:r w:rsidR="00B07292">
        <w:rPr>
          <w:rFonts w:ascii="Arial" w:eastAsia="Times New Roman" w:hAnsi="Arial" w:cs="Arial"/>
          <w:color w:val="000000"/>
        </w:rPr>
        <w:fldChar w:fldCharType="separate"/>
      </w:r>
      <w:r w:rsidR="00B07292" w:rsidRPr="00B07292">
        <w:rPr>
          <w:rFonts w:ascii="Arial" w:eastAsia="Times New Roman" w:hAnsi="Arial" w:cs="Arial"/>
          <w:noProof/>
          <w:color w:val="000000"/>
          <w:vertAlign w:val="superscript"/>
        </w:rPr>
        <w:t>1</w:t>
      </w:r>
      <w:r w:rsidR="00B07292">
        <w:rPr>
          <w:rFonts w:ascii="Arial" w:eastAsia="Times New Roman" w:hAnsi="Arial" w:cs="Arial"/>
          <w:color w:val="000000"/>
        </w:rPr>
        <w:fldChar w:fldCharType="end"/>
      </w:r>
      <w:r w:rsidR="00171D05">
        <w:rPr>
          <w:rFonts w:ascii="Arial" w:eastAsia="Times New Roman" w:hAnsi="Arial" w:cs="Arial"/>
          <w:color w:val="000000"/>
        </w:rPr>
        <w:t xml:space="preserve"> </w:t>
      </w:r>
      <w:r w:rsidRPr="009C38D4">
        <w:rPr>
          <w:rFonts w:ascii="Arial" w:eastAsia="Times New Roman" w:hAnsi="Arial" w:cs="Arial"/>
          <w:color w:val="000000"/>
        </w:rPr>
        <w:t xml:space="preserve">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ventrikulo-peritoneal (VP </w:t>
      </w:r>
      <w:r w:rsidRPr="009C38D4">
        <w:rPr>
          <w:rFonts w:ascii="Arial" w:eastAsia="Times New Roman" w:hAnsi="Arial" w:cs="Arial"/>
          <w:i/>
          <w:iCs/>
          <w:color w:val="000000"/>
        </w:rPr>
        <w:t>shunt</w:t>
      </w:r>
      <w:r w:rsidRPr="009C38D4">
        <w:rPr>
          <w:rFonts w:ascii="Arial" w:eastAsia="Times New Roman" w:hAnsi="Arial" w:cs="Arial"/>
          <w:color w:val="000000"/>
        </w:rPr>
        <w:t xml:space="preserve">) merupakan prosedur tersering yang dilakukan untuk menangani hidrosefalus pada anak.  Meski VP </w:t>
      </w:r>
      <w:r w:rsidRPr="009C38D4">
        <w:rPr>
          <w:rFonts w:ascii="Arial" w:eastAsia="Times New Roman" w:hAnsi="Arial" w:cs="Arial"/>
          <w:i/>
          <w:iCs/>
          <w:color w:val="000000"/>
        </w:rPr>
        <w:t xml:space="preserve">shunt </w:t>
      </w:r>
      <w:r w:rsidRPr="009C38D4">
        <w:rPr>
          <w:rFonts w:ascii="Arial" w:eastAsia="Times New Roman" w:hAnsi="Arial" w:cs="Arial"/>
          <w:color w:val="000000"/>
        </w:rPr>
        <w:t>dapat menurunkan mortalitas secara bermakna, angka kegagalan jangka panjangnya tinggi sehingga sering membutuhkan operasi ulang.</w:t>
      </w:r>
      <w:r w:rsidR="00171D05">
        <w:rPr>
          <w:rFonts w:ascii="Arial" w:eastAsia="Times New Roman" w:hAnsi="Arial" w:cs="Arial"/>
          <w:color w:val="000000"/>
        </w:rPr>
        <w:fldChar w:fldCharType="begin" w:fldLock="1"/>
      </w:r>
      <w:r w:rsidR="00171D05">
        <w:rPr>
          <w:rFonts w:ascii="Arial" w:eastAsia="Times New Roman" w:hAnsi="Arial" w:cs="Arial"/>
          <w:color w:val="000000"/>
        </w:rPr>
        <w:instrText>ADDIN CSL_CITATION {"citationItems":[{"id":"ITEM-1","itemData":{"DOI":"10.1159/000452840","ISSN":"14230305","PMID":"28249297","abstract":"Although cerebrospinal fluid (CSF) shunt placement is the most common procedure performed by pediatric neurosurgeons, shunts remain among the most failure-prone life-sustaining medical devices implanted in modern medical practice. This article provides an overview of the mechanisms of CSF shunt failure for the 3 most commonly employed definitive CSF shunts in the practice of pediatric neurosurgery: Ventriculoperitoneal, ventriculopleural, and ventriculoatrial. The text has been partitioned into the broad modes of shunt failure: Obstruction, infection, mechanical shunt failure, overdrainage, and distal catheter site-specific failures. Clinical management strategies for the various modes of shunt failure are discussed as are research efforts directed towards reducing shunt complication rates. As it is unlikely that CSF shunting will become an obsolete procedure in the foreseeable future, it is incumbent on the pediatric neurosurgery community to maintain focused efforts to improve our understanding of and management strategies for shunt failure and shunt-related morbidity.","author":[{"dropping-particle":"","family":"Hanak","given":"Brian W.","non-dropping-particle":"","parse-names":false,"suffix":""},{"dropping-particle":"","family":"Bonow","given":"Robert H.","non-dropping-particle":"","parse-names":false,"suffix":""},{"dropping-particle":"","family":"Harris","given":"Carolyn A.","non-dropping-particle":"","parse-names":false,"suffix":""},{"dropping-particle":"","family":"Browd","given":"Samuel R.","non-dropping-particle":"","parse-names":false,"suffix":""}],"container-title":"Pediatric Neurosurgery","id":"ITEM-1","issue":"6","issued":{"date-parts":[["2017"]]},"page":"381-400","title":"Cerebrospinal Fluid Shunting Complications in Children","type":"article-journal","volume":"52"},"uris":["http://www.mendeley.com/documents/?uuid=61243d46-71a4-49c3-95ba-647464bd9113"]}],"mendeley":{"formattedCitation":"&lt;sup&gt;2&lt;/sup&gt;","plainTextFormattedCitation":"2","previouslyFormattedCitation":"&lt;sup&gt;2&lt;/sup&gt;"},"properties":{"noteIndex":0},"schema":"https://github.com/citation-style-language/schema/raw/master/csl-citation.json"}</w:instrText>
      </w:r>
      <w:r w:rsidR="00171D05">
        <w:rPr>
          <w:rFonts w:ascii="Arial" w:eastAsia="Times New Roman" w:hAnsi="Arial" w:cs="Arial"/>
          <w:color w:val="000000"/>
        </w:rPr>
        <w:fldChar w:fldCharType="separate"/>
      </w:r>
      <w:r w:rsidR="00171D05" w:rsidRPr="00171D05">
        <w:rPr>
          <w:rFonts w:ascii="Arial" w:eastAsia="Times New Roman" w:hAnsi="Arial" w:cs="Arial"/>
          <w:noProof/>
          <w:color w:val="000000"/>
          <w:vertAlign w:val="superscript"/>
        </w:rPr>
        <w:t>2</w:t>
      </w:r>
      <w:r w:rsidR="00171D05">
        <w:rPr>
          <w:rFonts w:ascii="Arial" w:eastAsia="Times New Roman" w:hAnsi="Arial" w:cs="Arial"/>
          <w:color w:val="000000"/>
        </w:rPr>
        <w:fldChar w:fldCharType="end"/>
      </w:r>
      <w:r w:rsidRPr="009C38D4">
        <w:rPr>
          <w:rFonts w:ascii="Arial" w:eastAsia="Times New Roman" w:hAnsi="Arial" w:cs="Arial"/>
          <w:color w:val="000000"/>
        </w:rPr>
        <w:t>  </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t>Anak dengan hidrosefalus berisiko mengalami gangguan fungsi motorik dan kognitif, meliputi memori, fungsi eksekutif, kemampuan visuo-spatial, perhatian dan kemampuan bicara.</w:t>
      </w:r>
      <w:r w:rsidR="00171D05">
        <w:rPr>
          <w:rFonts w:ascii="Arial" w:eastAsia="Times New Roman" w:hAnsi="Arial" w:cs="Arial"/>
          <w:color w:val="000000"/>
        </w:rPr>
        <w:fldChar w:fldCharType="begin" w:fldLock="1"/>
      </w:r>
      <w:r w:rsidR="00171D05">
        <w:rPr>
          <w:rFonts w:ascii="Arial" w:eastAsia="Times New Roman" w:hAnsi="Arial" w:cs="Arial"/>
          <w:color w:val="000000"/>
        </w:rPr>
        <w:instrText>ADDIN CSL_CITATION {"citationItems":[{"id":"ITEM-1","itemData":{"DOI":"10.1186/2045-8118-9-18","ISSN":"20458118","abstract":"The outcome of pediatric hydrocephalus, including surgical complications, neurological sequelae and academic achievement, has been the matter of many studies. However, much uncertainty remains, regarding the very long-term and social outcome, and the determinants of complications and clinical outcome. In this paper, we review the different facets of outcome, including surgical outcome (shunt failure, infection and independence, and complications of endoscopy), clinical outcome (neurological, sensory, cognitive sequels, epilepsy), schooling and social integration. We then provide a brief review of the English-language literature and highlighting selected studies that provide information on the outcome and sequelae of pediatric hydrocephalus, and the impact of predictive variables on outcome. Mortality caused by hydrocephalus and its treatments is between 0 and 3%, depending on the duration of follow-up. Shunt event-free survival (EFS) is about 70% at one year and 40% at ten years. The EFS after endoscopic third ventriculostomy (ETV) appears better but likely benefits from selection bias and long-term figures are not available. Shunt infection affects between 5 and 8% of surgeries, and 15 to 30% of patients according to the duration of follow-up. Shunt independence can be achieved in 3 to 9% of patients, but the definition of this varies. Broad variations in the prevalence of cognitive sequelae, affecting 12 to 50% of children, and difficulties at school, affecting between 20 and 60%, attest of disparities among studies in their clinical evaluation. Epilepsy, affecting 6 to 30% of patients, has a serious impact on outcome. In adulthood, social integration is poor in a substantial number of patients but data are sparse. Few controlled prospective studies exist regarding hydrocephalus outcomes; in their absence, largely retrospective studies must be used to evaluate the long-term consequences of hydrocephalus and its treatments. This review aims to help to establish the current state of knowledge and to identify conflicting data and unanswered questions, in order to direct future studies. © 2012 Vinchon et al.; licensee BioMed Central Ltd.","author":[{"dropping-particle":"","family":"Vinchon","given":"Matthieu","non-dropping-particle":"","parse-names":false,"suffix":""},{"dropping-particle":"","family":"Rekate","given":"Harold","non-dropping-particle":"","parse-names":false,"suffix":""},{"dropping-particle":"V.","family":"Kulkarni","given":"Abhaya","non-dropping-particle":"","parse-names":false,"suffix":""}],"container-title":"Fluids and Barriers of the CNS","id":"ITEM-1","issue":"1","issued":{"date-parts":[["2012"]]},"page":"1","publisher":"Fluids and Barriers of the CNS","title":"Pediatric hydrocephalus outcomes: a review","type":"article-journal","volume":"9"},"uris":["http://www.mendeley.com/documents/?uuid=12614e55-6e05-4c6d-8924-a54b51457ae1"]},{"id":"ITEM-2","itemData":{"DOI":"10.1016/j.pjnns.2017.02.001","ISSN":"18974260","PMID":"28284447","abstract":"Background and objective Hydrocephalus is defined as an increase of volume of cerebrospinal fluid in the ventricular system of the brain. It develops as a result of cerebrospinal fluid flow disorder due to dysfunctions of absorption or, less frequently, as a result of the increase of its production. Hydrocephalus may lead to various cognitive dysfunctions in children. Materials and methods In order to determine cognitive functioning in children with hydrocephalus, the authors reviewed available literature while investigating this subject. Results The profile of cognitive disorders in children with hydrocephalus may include a wide spectrum of dysfunctions and the process of neuropsychological assessment may be very demanding. The most frequently described cognitive disorders within children's hydrocephalus include attention, executive, memory, visual, spatial or linguistic dysfunctions, as well as behavioral problems.","author":[{"dropping-particle":"","family":"Zielińska","given":"Dorota","non-dropping-particle":"","parse-names":false,"suffix":""},{"dropping-particle":"","family":"Rajtar-Zembaty","given":"Anna","non-dropping-particle":"","parse-names":false,"suffix":""},{"dropping-particle":"","family":"Starowicz-Filip","given":"Anna","non-dropping-particle":"","parse-names":false,"suffix":""}],"container-title":"Neurologia i Neurochirurgia Polska","id":"ITEM-2","issue":"3","issued":{"date-parts":[["2017"]]},"page":"234-239","title":"Cognitive disorders in children's hydrocephalus","type":"article-journal","volume":"51"},"uris":["http://www.mendeley.com/documents/?uuid=bb9416f8-1601-4ba4-8c7c-2134d654031d"]}],"mendeley":{"formattedCitation":"&lt;sup&gt;3,4&lt;/sup&gt;","plainTextFormattedCitation":"3,4","previouslyFormattedCitation":"&lt;sup&gt;3,4&lt;/sup&gt;"},"properties":{"noteIndex":0},"schema":"https://github.com/citation-style-language/schema/raw/master/csl-citation.json"}</w:instrText>
      </w:r>
      <w:r w:rsidR="00171D05">
        <w:rPr>
          <w:rFonts w:ascii="Arial" w:eastAsia="Times New Roman" w:hAnsi="Arial" w:cs="Arial"/>
          <w:color w:val="000000"/>
        </w:rPr>
        <w:fldChar w:fldCharType="separate"/>
      </w:r>
      <w:proofErr w:type="gramStart"/>
      <w:r w:rsidR="00171D05" w:rsidRPr="00171D05">
        <w:rPr>
          <w:rFonts w:ascii="Arial" w:eastAsia="Times New Roman" w:hAnsi="Arial" w:cs="Arial"/>
          <w:noProof/>
          <w:color w:val="000000"/>
          <w:vertAlign w:val="superscript"/>
        </w:rPr>
        <w:t>3,4</w:t>
      </w:r>
      <w:r w:rsidR="00171D05">
        <w:rPr>
          <w:rFonts w:ascii="Arial" w:eastAsia="Times New Roman" w:hAnsi="Arial" w:cs="Arial"/>
          <w:color w:val="000000"/>
        </w:rPr>
        <w:fldChar w:fldCharType="end"/>
      </w:r>
      <w:r w:rsidR="00171D05">
        <w:rPr>
          <w:rFonts w:ascii="Arial" w:eastAsia="Times New Roman" w:hAnsi="Arial" w:cs="Arial"/>
          <w:color w:val="000000"/>
        </w:rPr>
        <w:t xml:space="preserve"> </w:t>
      </w:r>
      <w:r w:rsidRPr="009C38D4">
        <w:rPr>
          <w:rFonts w:ascii="Arial" w:eastAsia="Times New Roman" w:hAnsi="Arial" w:cs="Arial"/>
          <w:color w:val="000000"/>
        </w:rPr>
        <w:t xml:space="preserve">Gangguan ini dapat diperberat oleh masalah medis yang dapat terjadi akibat kegagalan </w:t>
      </w:r>
      <w:r w:rsidRPr="009C38D4">
        <w:rPr>
          <w:rFonts w:ascii="Arial" w:eastAsia="Times New Roman" w:hAnsi="Arial" w:cs="Arial"/>
          <w:i/>
          <w:iCs/>
          <w:color w:val="000000"/>
        </w:rPr>
        <w:t>shunt</w:t>
      </w:r>
      <w:r w:rsidRPr="009C38D4">
        <w:rPr>
          <w:rFonts w:ascii="Arial" w:eastAsia="Times New Roman" w:hAnsi="Arial" w:cs="Arial"/>
          <w:color w:val="000000"/>
        </w:rPr>
        <w:t>, sehingga terjadi penurunan kualitas hidup yang bermakna.</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Anak-anak di negara berkembang juga menghadapi masalah tambahan akibat terbatasnya pelayanan medis dan rehabilitasi, serta dukungan untuk anak berkebutuhan khusus yang masih suboptimal.</w:t>
      </w:r>
      <w:proofErr w:type="gramEnd"/>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t xml:space="preserve">Kualitas hidup (QoL) anak hidrosefalus yang telah dipasang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di Indonesia belum banyak diteliti.  </w:t>
      </w:r>
      <w:proofErr w:type="gramStart"/>
      <w:r w:rsidRPr="009C38D4">
        <w:rPr>
          <w:rFonts w:ascii="Arial" w:eastAsia="Times New Roman" w:hAnsi="Arial" w:cs="Arial"/>
          <w:color w:val="000000"/>
        </w:rPr>
        <w:t>Terdapat berbagai perangkat yang dapat digunakan untuk menilai QoL pada anak dengan hidrosefalus.</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 xml:space="preserve">Kulkarni dkk mengembangkan </w:t>
      </w:r>
      <w:r w:rsidRPr="009C38D4">
        <w:rPr>
          <w:rFonts w:ascii="Arial" w:eastAsia="Times New Roman" w:hAnsi="Arial" w:cs="Arial"/>
          <w:i/>
          <w:iCs/>
          <w:color w:val="000000"/>
        </w:rPr>
        <w:t>hydrocephalus outcome questionnaire</w:t>
      </w:r>
      <w:r w:rsidRPr="009C38D4">
        <w:rPr>
          <w:rFonts w:ascii="Arial" w:eastAsia="Times New Roman" w:hAnsi="Arial" w:cs="Arial"/>
          <w:color w:val="000000"/>
        </w:rPr>
        <w:t xml:space="preserve"> (HOQ) yang dapat digunakan untuk menilai berbagai ukuran-ukuran QoL meliputi kesehatan fisik, kognitif dan sosial-emosional.</w:t>
      </w:r>
      <w:proofErr w:type="gramEnd"/>
      <w:r w:rsidRPr="009C38D4">
        <w:rPr>
          <w:rFonts w:ascii="Arial" w:eastAsia="Times New Roman" w:hAnsi="Arial" w:cs="Arial"/>
          <w:color w:val="000000"/>
        </w:rPr>
        <w:t>  Kuesioner ini telah divalidasi penelitian-penelitian setelahnya dan dapat digunakan dengan mudah dan cepat, serta memiliki korelasi yang kuat dengan berbagai pemeriksaan neuropsikologis termasuk uji intelegensi Wechsler.</w:t>
      </w:r>
      <w:r w:rsidR="00171D05">
        <w:rPr>
          <w:rFonts w:ascii="Arial" w:eastAsia="Times New Roman" w:hAnsi="Arial" w:cs="Arial"/>
          <w:color w:val="000000"/>
        </w:rPr>
        <w:fldChar w:fldCharType="begin" w:fldLock="1"/>
      </w:r>
      <w:r w:rsidR="00FB40A8">
        <w:rPr>
          <w:rFonts w:ascii="Arial" w:eastAsia="Times New Roman" w:hAnsi="Arial" w:cs="Arial"/>
          <w:color w:val="000000"/>
        </w:rPr>
        <w:instrText>ADDIN CSL_CITATION {"citationItems":[{"id":"ITEM-1","itemData":{"DOI":"10.3171/ped.2004.101.2.0141","ISSN":"00223085","PMID":"15835100","abstract":"Object. In the preceding article, the authors described the Hydrocephalus Outcome Questionnaire (HOQ), a simple, reliable, and valid measure of health status in children with hydrocephalus. In the present study, they present their initial experience in using the HOQ to quantify the health status in a typical cohort of children with hydrocephalus. Methods. The mothers of children with hydrocephalus completed the HOQ and, with the child's attending surgeon, provided a global rating of their children's health. An exploratory analysis was performed using a multivariate analysis of variance (ANOVA) to determine which variables might be associated with worse health status. The mothers of 80 children, ranging in age from 5 to 17 years, participated in the study. The mean HOQ Overall Health score was 0.68, a value estimated to be equivalent to a mean health utility score of 0.77. The global health ratings provided by the mothers and the surgeons were moderately correlated with the HOQ scores (Pearson correlations 0.58 and 0.57, respectively). Results of the multivariate ANOVA indicated that the presence of epilepsy was strongly associated with a worse health status (p &lt; 0.0001, F-test). Conclusions. The health status of a typical sample of children with hydrocephalus was measured using the HOQ. The only consistently significant association with health status found was the presence of epilepsy.","author":[{"dropping-particle":"V.","family":"Kulkarni","given":"Abhaya","non-dropping-particle":"","parse-names":false,"suffix":""},{"dropping-particle":"","family":"Drake","given":"James M.","non-dropping-particle":"","parse-names":false,"suffix":""},{"dropping-particle":"","family":"Rabin","given":"Doron","non-dropping-particle":"","parse-names":false,"suffix":""},{"dropping-particle":"","family":"Dirks","given":"Peter B.","non-dropping-particle":"","parse-names":false,"suffix":""},{"dropping-particle":"","family":"Humphreys","given":"Robin P.","non-dropping-particle":"","parse-names":false,"suffix":""},{"dropping-particle":"","family":"Rutka","given":"James T.","non-dropping-particle":"","parse-names":false,"suffix":""}],"container-title":"Journal of Neurosurgery","id":"ITEM-1","issue":"SUPPL. 2","issued":{"date-parts":[["2004"]]},"page":"141-146","title":"Measuring the health status of children with hydrocephalus by using a new outcome measure","type":"article-journal","volume":"101"},"uris":["http://www.mendeley.com/documents/?uuid=a2dc6620-4ac1-4cfb-a3d0-287d566c5724"]},{"id":"ITEM-2","itemData":{"DOI":"10.3171/2011.7.PEDS1179","ISSN":"19330707","PMID":"21961548","abstract":"Object. The Hydrocephalus Outcome Questionnaire (HOQ) is an established means of measuring quality of life, but the cognitive component of this questionnaire has never been formally compared with gold-standard neuropsychological test scores. The authors hypothesized that the HOQ Cognitive Health score would demonstrate a relatively strong correlation with neuropsychological test scores, whereas much weaker correlations would be seen for HOQ Physical and Social-Emotional Health scores. Methods. A cross-sectional study of children with long-standing hydrocephalus presenting to The Hospital for Sick Children's Neurosurgery Clinic was performed between July 2006 and September 2008. Participating children and families completed the HOQ and a battery of 21 standard neuropsychological tests and questionnaires. Pearson correlation analysis was then performed. Results. A total of 83 patients (81% participation) was accrued; the mean age was 11.5 ± 3.4 years (mean ± SD) at the time of assessment. The mean age at hydrocephalus treatment was 1.3 ± 2.6 years. The mean overall HOQ score was 0.69 ± 0.21. The HOQ Cognitive score had a moderate or strong correlation with 19 (90%) of 21 neuropsychological test scores, much more so than the HOQ Social-Emotional score (5 moderate or strong correlations, 24%) and the HOQ Physical score (1 moderate correlation, 5%). For 19 neuropsychological tests (90%), the HOQ Cognitive score had a stronger correlation than the other scores. The HOQ Cognitive score had particularly strong correlations with the Verbal IQ, List Learning, Behavior Problems, and Metacognitive Abilities components. Conclusions. Data from a wide-ranging representative sample of children with long-standing hydrocephalus provide added evidence of the validity of the HOQ Cognitive score and the overall domain structure of the HOQ itself.","author":[{"dropping-particle":"V.","family":"Kulkarni","given":"Abhaya","non-dropping-particle":"","parse-names":false,"suffix":""},{"dropping-particle":"","family":"Donnelly","given":"Ruth","non-dropping-particle":"","parse-names":false,"suffix":""},{"dropping-particle":"","family":"Shams","given":"Iffat","non-dropping-particle":"","parse-names":false,"suffix":""}],"container-title":"Journal of Neurosurgery: Pediatrics","id":"ITEM-2","issue":"4","issued":{"date-parts":[["2011"]]},"page":"396-401","title":"Comparison of hydrocephalus outcome questionnaire scores to neuropsychological test performance in school-aged children: Clinical article","type":"article-journal","volume":"8"},"uris":["http://www.mendeley.com/documents/?uuid=5732c74d-481d-4794-ab60-17ccb9234442"]}],"mendeley":{"formattedCitation":"&lt;sup&gt;5,6&lt;/sup&gt;","plainTextFormattedCitation":"5,6","previouslyFormattedCitation":"&lt;sup&gt;5,6&lt;/sup&gt;"},"properties":{"noteIndex":0},"schema":"https://github.com/citation-style-language/schema/raw/master/csl-citation.json"}</w:instrText>
      </w:r>
      <w:r w:rsidR="00171D05">
        <w:rPr>
          <w:rFonts w:ascii="Arial" w:eastAsia="Times New Roman" w:hAnsi="Arial" w:cs="Arial"/>
          <w:color w:val="000000"/>
        </w:rPr>
        <w:fldChar w:fldCharType="separate"/>
      </w:r>
      <w:r w:rsidR="00171D05" w:rsidRPr="00171D05">
        <w:rPr>
          <w:rFonts w:ascii="Arial" w:eastAsia="Times New Roman" w:hAnsi="Arial" w:cs="Arial"/>
          <w:noProof/>
          <w:color w:val="000000"/>
          <w:vertAlign w:val="superscript"/>
        </w:rPr>
        <w:t>5,6</w:t>
      </w:r>
      <w:r w:rsidR="00171D05">
        <w:rPr>
          <w:rFonts w:ascii="Arial" w:eastAsia="Times New Roman" w:hAnsi="Arial" w:cs="Arial"/>
          <w:color w:val="000000"/>
        </w:rPr>
        <w:fldChar w:fldCharType="end"/>
      </w:r>
      <w:r w:rsidRPr="009C38D4">
        <w:rPr>
          <w:rFonts w:ascii="Arial" w:eastAsia="Times New Roman" w:hAnsi="Arial" w:cs="Arial"/>
          <w:color w:val="000000"/>
        </w:rPr>
        <w:t> </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lastRenderedPageBreak/>
        <w:tab/>
      </w:r>
      <w:proofErr w:type="gramStart"/>
      <w:r w:rsidRPr="009C38D4">
        <w:rPr>
          <w:rFonts w:ascii="Arial" w:eastAsia="Times New Roman" w:hAnsi="Arial" w:cs="Arial"/>
          <w:color w:val="000000"/>
        </w:rPr>
        <w:t xml:space="preserve">Berbagai faktor dapat memengaruhi kualitas hidup anak hidrosefalus dengan VP </w:t>
      </w:r>
      <w:r w:rsidRPr="009C38D4">
        <w:rPr>
          <w:rFonts w:ascii="Arial" w:eastAsia="Times New Roman" w:hAnsi="Arial" w:cs="Arial"/>
          <w:i/>
          <w:iCs/>
          <w:color w:val="000000"/>
        </w:rPr>
        <w:t>shunt</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Usia yang lebih muda saat pemasangan, operasi ulang untuk revisi dan adanya kejang dapat berdampak negatif terhadap kualitas hidup.</w:t>
      </w:r>
      <w:r w:rsidR="00FB40A8">
        <w:rPr>
          <w:rFonts w:ascii="Arial" w:eastAsia="Times New Roman" w:hAnsi="Arial" w:cs="Arial"/>
          <w:color w:val="000000"/>
        </w:rPr>
        <w:fldChar w:fldCharType="begin" w:fldLock="1"/>
      </w:r>
      <w:r w:rsidR="00FB40A8">
        <w:rPr>
          <w:rFonts w:ascii="Arial" w:eastAsia="Times New Roman" w:hAnsi="Arial" w:cs="Arial"/>
          <w:color w:val="000000"/>
        </w:rPr>
        <w:instrText>ADDIN CSL_CITATION {"citationItems":[{"id":"ITEM-1","itemData":{"DOI":"10.3171/ped.2004.101.2.0141","ISSN":"00223085","PMID":"15835100","abstract":"Object. In the preceding article, the authors described the Hydrocephalus Outcome Questionnaire (HOQ), a simple, reliable, and valid measure of health status in children with hydrocephalus. In the present study, they present their initial experience in using the HOQ to quantify the health status in a typical cohort of children with hydrocephalus. Methods. The mothers of children with hydrocephalus completed the HOQ and, with the child's attending surgeon, provided a global rating of their children's health. An exploratory analysis was performed using a multivariate analysis of variance (ANOVA) to determine which variables might be associated with worse health status. The mothers of 80 children, ranging in age from 5 to 17 years, participated in the study. The mean HOQ Overall Health score was 0.68, a value estimated to be equivalent to a mean health utility score of 0.77. The global health ratings provided by the mothers and the surgeons were moderately correlated with the HOQ scores (Pearson correlations 0.58 and 0.57, respectively). Results of the multivariate ANOVA indicated that the presence of epilepsy was strongly associated with a worse health status (p &lt; 0.0001, F-test). Conclusions. The health status of a typical sample of children with hydrocephalus was measured using the HOQ. The only consistently significant association with health status found was the presence of epilepsy.","author":[{"dropping-particle":"V.","family":"Kulkarni","given":"Abhaya","non-dropping-particle":"","parse-names":false,"suffix":""},{"dropping-particle":"","family":"Drake","given":"James M.","non-dropping-particle":"","parse-names":false,"suffix":""},{"dropping-particle":"","family":"Rabin","given":"Doron","non-dropping-particle":"","parse-names":false,"suffix":""},{"dropping-particle":"","family":"Dirks","given":"Peter B.","non-dropping-particle":"","parse-names":false,"suffix":""},{"dropping-particle":"","family":"Humphreys","given":"Robin P.","non-dropping-particle":"","parse-names":false,"suffix":""},{"dropping-particle":"","family":"Rutka","given":"James T.","non-dropping-particle":"","parse-names":false,"suffix":""}],"container-title":"Journal of Neurosurgery","id":"ITEM-1","issue":"SUPPL. 2","issued":{"date-parts":[["2004"]]},"page":"141-146","title":"Measuring the health status of children with hydrocephalus by using a new outcome measure","type":"article-journal","volume":"101"},"uris":["http://www.mendeley.com/documents/?uuid=a2dc6620-4ac1-4cfb-a3d0-287d566c5724"]},{"id":"ITEM-2","itemData":{"DOI":"10.3171/2017.8.PEDS16700","ISSN":"19330715","PMID":"29303455","abstract":"OBJECTIVE: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Pediatrics","id":"ITEM-2","issue":"3","issued":{"date-parts":[["2018"]]},"page":"224-235","title":"Functional outcome in pediatric hydrocephalus: Results of applying the Spanish version of the Hydrocephalus Outcome Questionnaire","type":"article-journal","volume":"21"},"uris":["http://www.mendeley.com/documents/?uuid=49860442-8bf5-4d1d-8808-994e45d14aff"]},{"id":"ITEM-3","itemData":{"DOI":"10.1016/j.wneu.2017.01.107","ISSN":"18788769","PMID":"28179172","abstract":"Background Congenital hydrocephalus (CH) is a frequently encountered birth anomaly that can hinder long-term neurologic maturity and social well-being of affected children. This study was undertaken to assess quality of life (QOL) 10–15 years after surgical treatment for primary CH during infancy at a tertiary care hospital in a developing country. Methods This retrospective cohort study included individuals who presented to Aga Khan University Hospital, Karachi, Pakistan, between 1995 and 2005 at &lt;1 year old and underwent surgery for primary CH. The Hydrocephalus Outcome Questionnaire was used to assess outcomes with respect to QOL. Results Of 118 patients, 90 patients participated in the study. Mean age at first admission was 6.2 months. Mean length of follow-up was 5.4 years. Of these, 28 patients had died after surgery. Shunt infection (P = 0.012) and delayed milestones (P = 0.003) were found to be statistically significant factors affecting mortality in the patients who died. The mean overall health score was 0.67 ± 0.30. Age &lt;6 months at the time of first surgery was a poor predictor of overall health on the Hydrocephalus Outcome Questionnaire (P = 0.039). Conclusions In our analysis, we assessed the QOL associated with CH. We hope that these results will provide insight for future prospective work with the ultimate goal of improving long-term QOL in children with CH.","author":[{"dropping-particle":"","family":"Khan","given":"Saad Akhtar","non-dropping-particle":"","parse-names":false,"suffix":""},{"dropping-particle":"","family":"Khan","given":"Muhammad Faheem","non-dropping-particle":"","parse-names":false,"suffix":""},{"dropping-particle":"","family":"Bakhshi","given":"Saqib Kamran","non-dropping-particle":"","parse-names":false,"suffix":""},{"dropping-particle":"","family":"Irfan","given":"Omar","non-dropping-particle":"","parse-names":false,"suffix":""},{"dropping-particle":"","family":"Khan","given":"Hamza Abdur Rahim","non-dropping-particle":"","parse-names":false,"suffix":""},{"dropping-particle":"","family":"Abbas","given":"Asad","non-dropping-particle":"","parse-names":false,"suffix":""},{"dropping-particle":"","family":"Awan","given":"Safia","non-dropping-particle":"","parse-names":false,"suffix":""},{"dropping-particle":"","family":"Bari","given":"Muhammad Ehsan","non-dropping-particle":"","parse-names":false,"suffix":""}],"container-title":"World Neurosurgery","id":"ITEM-3","issued":{"date-parts":[["2017"]]},"page":"247-253","publisher":"Elsevier Inc.","title":"Quality of Life in Individuals Surgically Treated for Congenital Hydrocephalus During Infancy: A Single-Institution Experience","type":"article-journal","volume":"101"},"uris":["http://www.mendeley.com/documents/?uuid=98b2729b-6617-4808-9258-b46d1335a1ef"]},{"id":"ITEM-4","itemData":{"author":[{"dropping-particle":"","family":"Diyo","given":"Andrew Robert","non-dropping-particle":"","parse-names":false,"suffix":""}],"id":"ITEM-4","issued":{"date-parts":[["2013"]]},"publisher":"Fakultas Kedokteran Universitas Indonesia","title":"Luaran anak pasca ventrikulo-peritoneal shunt berdasarkan Hydrocephalus Outcome Questionnare (HOQ) dan hubungannya dengan faktor penyebab di Rumah Sakti Umum Pusat Nasional Cipto Mangunkusumo tahun 2003 – 2012","type":"thesis"},"uris":["http://www.mendeley.com/documents/?uuid=21308f67-1c26-4b5d-9227-1b322211adc1"]}],"mendeley":{"formattedCitation":"&lt;sup&gt;5,7–9&lt;/sup&gt;","plainTextFormattedCitation":"5,7–9","previouslyFormattedCitation":"&lt;sup&gt;5,7–9&lt;/sup&gt;"},"properties":{"noteIndex":0},"schema":"https://github.com/citation-style-language/schema/raw/master/csl-citation.json"}</w:instrText>
      </w:r>
      <w:r w:rsidR="00FB40A8">
        <w:rPr>
          <w:rFonts w:ascii="Arial" w:eastAsia="Times New Roman" w:hAnsi="Arial" w:cs="Arial"/>
          <w:color w:val="000000"/>
        </w:rPr>
        <w:fldChar w:fldCharType="separate"/>
      </w:r>
      <w:r w:rsidR="00FB40A8" w:rsidRPr="00FB40A8">
        <w:rPr>
          <w:rFonts w:ascii="Arial" w:eastAsia="Times New Roman" w:hAnsi="Arial" w:cs="Arial"/>
          <w:noProof/>
          <w:color w:val="000000"/>
          <w:vertAlign w:val="superscript"/>
        </w:rPr>
        <w:t>5,7–9</w:t>
      </w:r>
      <w:r w:rsidR="00FB40A8">
        <w:rPr>
          <w:rFonts w:ascii="Arial" w:eastAsia="Times New Roman" w:hAnsi="Arial" w:cs="Arial"/>
          <w:color w:val="000000"/>
        </w:rPr>
        <w:fldChar w:fldCharType="end"/>
      </w:r>
      <w:r w:rsidR="00FB40A8">
        <w:rPr>
          <w:rFonts w:ascii="Arial" w:eastAsia="Times New Roman" w:hAnsi="Arial" w:cs="Arial"/>
          <w:color w:val="000000"/>
        </w:rPr>
        <w:t xml:space="preserve"> </w:t>
      </w:r>
      <w:r w:rsidRPr="009C38D4">
        <w:rPr>
          <w:rFonts w:ascii="Arial" w:eastAsia="Times New Roman" w:hAnsi="Arial" w:cs="Arial"/>
          <w:color w:val="000000"/>
        </w:rPr>
        <w:t>Penelitian-penelitian lain juga menemukan bahwa etiologi hidrosefalus tertentu seperti perdarahan dan infeksi akan menyebabkan luaran kualitas hidup lebih buruk.</w:t>
      </w:r>
      <w:r w:rsidR="00FB40A8">
        <w:rPr>
          <w:rFonts w:ascii="Arial" w:eastAsia="Times New Roman" w:hAnsi="Arial" w:cs="Arial"/>
          <w:color w:val="000000"/>
        </w:rPr>
        <w:fldChar w:fldCharType="begin" w:fldLock="1"/>
      </w:r>
      <w:r w:rsidR="00FB40A8">
        <w:rPr>
          <w:rFonts w:ascii="Arial" w:eastAsia="Times New Roman" w:hAnsi="Arial" w:cs="Arial"/>
          <w:color w:val="000000"/>
        </w:rPr>
        <w:instrText>ADDIN CSL_CITATION {"citationItems":[{"id":"ITEM-1","itemData":{"DOI":"10.1016/j.wneu.2010.02.030","ISSN":"18788769","author":[{"dropping-particle":"","family":"Tervonen","given":"Joona","non-dropping-particle":"","parse-names":false,"suffix":""},{"dropping-particle":"","family":"Leinonen","given":"Ville","non-dropping-particle":"","parse-names":false,"suffix":""},{"dropping-particle":"","family":"Jääskeläinen","given":"Juha E","non-dropping-particle":"","parse-names":false,"suffix":""},{"dropping-particle":"","family":"Koponen","given":"Susanna","non-dropping-particle":"","parse-names":false,"suffix":""},{"dropping-particle":"","family":"Huttunen","given":"Terhi J","non-dropping-particle":"","parse-names":false,"suffix":""}],"container-title":"World Neurosurgery","id":"ITEM-1","issued":{"date-parts":[["2017"]]},"page":"615-622","title":"Rate and risk factors of shunt revision in pediatric hydrocephalus patient - population based study","type":"article-journal","volume":"101"},"uris":["http://www.mendeley.com/documents/?uuid=5575684d-d37e-43c5-ae00-606b1a750677"]},{"id":"ITEM-2","itemData":{"DOI":"10.2174/1874205x01913010050","ISSN":"1874-205X","abstract":"Aims: To investigate the impact of Ventriculo-Peritoneal Shunt (VPS) on the Health-Related Quality of Life (HRQOL) of children with the infantile hydrocephalus who underwent their first shunt insertion in the first year of life. To compare the outcome of health domains according to sex, follow-up period, etiology and shunt valve type (fixed versus programmable pressure). Methods: 102 children ≤1 years old at the time of new-onset hydrocephalus and shunt insertion. Age-appropriate PedsQL 4.0 versions were completed by the parents or caregivers with the assistance of single neurosurgery resident. Patients were divided into subgroups according to etiology; neural tube defect associated hydrocephalus (NTD-H), intra-ventricular hemorrhage associated with infantile hydrocephalus (IVH-H) and according to the shunt valve type; fixed versus programmable. Statistical analyses were performed using SPSS, IBM version 20. PedsQL 4.0 was presented using mean and standard deviations. Results: A decreasing social domain score at 1-3 years follow up (n=61) compared to 1 year follow up (n=41) was observed. The two groups did not differ significantly in sex distribution. The mean cognitive score was significantly lower in patients with IVH-H of prematurity compared to NTD-H. Better physical and cognitive domains in programmable shunts were compared to fixed pressure type. Conclusion: IVH-H associated with worse cognitive function possibly due to associated brain damage was reported. With long-term follow-up, social function decline probably due to the patients’ awareness of their disability was observed. Programmable shunt valve is recommended over fixed type due to the improvement in physical and cognitive functions. Sex of the patients did not affect the outcome.","author":[{"dropping-particle":"","family":"Eloqayli","given":"Haytham","non-dropping-particle":"","parse-names":false,"suffix":""},{"dropping-particle":"","family":"Alyousef","given":"Ali","non-dropping-particle":"","parse-names":false,"suffix":""}],"container-title":"The Open Neurology Journal","id":"ITEM-2","issue":"1","issued":{"date-parts":[["2019"]]},"page":"50-54","title":"Infantile Hydrocephalus: Health-Related Quality of Life Outcome following Ventriculoperitoneal Shunt","type":"article-journal","volume":"13"},"uris":["http://www.mendeley.com/documents/?uuid=6b8ecb17-12ff-467c-a971-5c19e9cd5db5"]}],"mendeley":{"formattedCitation":"&lt;sup&gt;10,11&lt;/sup&gt;","plainTextFormattedCitation":"10,11","previouslyFormattedCitation":"&lt;sup&gt;10,11&lt;/sup&gt;"},"properties":{"noteIndex":0},"schema":"https://github.com/citation-style-language/schema/raw/master/csl-citation.json"}</w:instrText>
      </w:r>
      <w:r w:rsidR="00FB40A8">
        <w:rPr>
          <w:rFonts w:ascii="Arial" w:eastAsia="Times New Roman" w:hAnsi="Arial" w:cs="Arial"/>
          <w:color w:val="000000"/>
        </w:rPr>
        <w:fldChar w:fldCharType="separate"/>
      </w:r>
      <w:r w:rsidR="00FB40A8" w:rsidRPr="00FB40A8">
        <w:rPr>
          <w:rFonts w:ascii="Arial" w:eastAsia="Times New Roman" w:hAnsi="Arial" w:cs="Arial"/>
          <w:noProof/>
          <w:color w:val="000000"/>
          <w:vertAlign w:val="superscript"/>
        </w:rPr>
        <w:t>10,11</w:t>
      </w:r>
      <w:r w:rsidR="00FB40A8">
        <w:rPr>
          <w:rFonts w:ascii="Arial" w:eastAsia="Times New Roman" w:hAnsi="Arial" w:cs="Arial"/>
          <w:color w:val="000000"/>
        </w:rPr>
        <w:fldChar w:fldCharType="end"/>
      </w:r>
      <w:r w:rsidR="00FB40A8">
        <w:rPr>
          <w:rFonts w:ascii="Arial" w:eastAsia="Times New Roman" w:hAnsi="Arial" w:cs="Arial"/>
          <w:color w:val="000000"/>
        </w:rPr>
        <w:t> </w:t>
      </w:r>
      <w:r w:rsidRPr="009C38D4">
        <w:rPr>
          <w:rFonts w:ascii="Arial" w:eastAsia="Times New Roman" w:hAnsi="Arial" w:cs="Arial"/>
          <w:color w:val="000000"/>
        </w:rPr>
        <w:t xml:space="preserve">Penelitian ini bertujuan untuk menentukan luaran kualitas hidup anak berusia lebih dari lima tahun dengan hidrosefalus yang telah terpasang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dan mengetahui pengaruh berbagai faktor meliputi usia saat operasi, etiologi hidrosefalus, adanya kejang dan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terhadap kualitas hidup.</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b/>
          <w:bCs/>
          <w:color w:val="000000"/>
        </w:rPr>
        <w:t>METODE</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 xml:space="preserve">Penelitian ini bertujuan menentukan kualitas hidup anak hidrosefalus dengan VP </w:t>
      </w:r>
      <w:r w:rsidRPr="009C38D4">
        <w:rPr>
          <w:rFonts w:ascii="Arial" w:eastAsia="Times New Roman" w:hAnsi="Arial" w:cs="Arial"/>
          <w:i/>
          <w:iCs/>
          <w:color w:val="000000"/>
        </w:rPr>
        <w:t>shunt</w:t>
      </w:r>
      <w:r w:rsidRPr="009C38D4">
        <w:rPr>
          <w:rFonts w:ascii="Arial" w:eastAsia="Times New Roman" w:hAnsi="Arial" w:cs="Arial"/>
          <w:color w:val="000000"/>
        </w:rPr>
        <w:t xml:space="preserve"> menggunakan angket </w:t>
      </w:r>
      <w:r w:rsidRPr="009C38D4">
        <w:rPr>
          <w:rFonts w:ascii="Arial" w:eastAsia="Times New Roman" w:hAnsi="Arial" w:cs="Arial"/>
          <w:i/>
          <w:iCs/>
          <w:color w:val="000000"/>
        </w:rPr>
        <w:t>hydrocephalus outcome questionnaire</w:t>
      </w:r>
      <w:r w:rsidRPr="009C38D4">
        <w:rPr>
          <w:rFonts w:ascii="Arial" w:eastAsia="Times New Roman" w:hAnsi="Arial" w:cs="Arial"/>
          <w:color w:val="000000"/>
        </w:rPr>
        <w:t xml:space="preserve"> (HOQ).  Anak berusia 5-18 tahun yang dioperasi untuk pemasangan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di RSU </w:t>
      </w:r>
      <w:proofErr w:type="gramStart"/>
      <w:r w:rsidRPr="009C38D4">
        <w:rPr>
          <w:rFonts w:ascii="Arial" w:eastAsia="Times New Roman" w:hAnsi="Arial" w:cs="Arial"/>
          <w:color w:val="000000"/>
        </w:rPr>
        <w:t>dr</w:t>
      </w:r>
      <w:proofErr w:type="gramEnd"/>
      <w:r w:rsidRPr="009C38D4">
        <w:rPr>
          <w:rFonts w:ascii="Arial" w:eastAsia="Times New Roman" w:hAnsi="Arial" w:cs="Arial"/>
          <w:color w:val="000000"/>
        </w:rPr>
        <w:t xml:space="preserve">. Mohammad Hoesin periode Januari 2010 sampai Desember 2015 diidentifikasi melalui penelusuran rekam medis. Pasien diikutkan dalam penelitian apabila VP </w:t>
      </w:r>
      <w:r w:rsidRPr="00982A74">
        <w:rPr>
          <w:rFonts w:ascii="Arial" w:eastAsia="Times New Roman" w:hAnsi="Arial" w:cs="Arial"/>
          <w:i/>
          <w:color w:val="000000"/>
        </w:rPr>
        <w:t>shunt</w:t>
      </w:r>
      <w:r w:rsidRPr="009C38D4">
        <w:rPr>
          <w:rFonts w:ascii="Arial" w:eastAsia="Times New Roman" w:hAnsi="Arial" w:cs="Arial"/>
          <w:color w:val="000000"/>
        </w:rPr>
        <w:t xml:space="preserve"> telah terpasang setidaknya selama 6 bulan. </w:t>
      </w:r>
      <w:proofErr w:type="gramStart"/>
      <w:r w:rsidRPr="009C38D4">
        <w:rPr>
          <w:rFonts w:ascii="Arial" w:eastAsia="Times New Roman" w:hAnsi="Arial" w:cs="Arial"/>
          <w:color w:val="000000"/>
        </w:rPr>
        <w:t>Selanjutnya orang tua dihubungi dan dimintakan persetujuan setelah penjelasan.</w:t>
      </w:r>
      <w:proofErr w:type="gramEnd"/>
      <w:r w:rsidRPr="009C38D4">
        <w:rPr>
          <w:rFonts w:ascii="Arial" w:eastAsia="Times New Roman" w:hAnsi="Arial" w:cs="Arial"/>
          <w:color w:val="000000"/>
        </w:rPr>
        <w:t xml:space="preserve">  Kasus-kasus hidrosefalus yang disertai anomali struktural kompleks seperti spina bifida, schizencephaly, megalencephaly atau sindroma Dandy Walker, pasien dengan rekam medis tidak lengkap atau tidak dapat dihubungi dieksklusi dari penelitian.  </w:t>
      </w:r>
      <w:proofErr w:type="gramStart"/>
      <w:r w:rsidRPr="009C38D4">
        <w:rPr>
          <w:rFonts w:ascii="Arial" w:eastAsia="Times New Roman" w:hAnsi="Arial" w:cs="Arial"/>
          <w:color w:val="000000"/>
        </w:rPr>
        <w:t>Penilaian luaran kualitas hidup (QoL) dilakukan dengan mewawancari orang tua menggunakan panduan angket HOQ yang terdiri dari 51 item.</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Hasil penilaian berupa skor fisik, sosial-emosional, kognitif dan skor keseluruhan.</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Skor 0 menunjukkan hasil paling jelek, sedangkan skor 1 menunjukkan hasil paling baik.</w:t>
      </w:r>
      <w:proofErr w:type="gramEnd"/>
      <w:r w:rsidRPr="009C38D4">
        <w:rPr>
          <w:rFonts w:ascii="Arial" w:eastAsia="Times New Roman" w:hAnsi="Arial" w:cs="Arial"/>
          <w:color w:val="000000"/>
        </w:rPr>
        <w:t xml:space="preserve"> Hasil penilaian QoL dianalisis berdasarkan faktor-faktor risiko: </w:t>
      </w:r>
      <w:proofErr w:type="gramStart"/>
      <w:r w:rsidRPr="009C38D4">
        <w:rPr>
          <w:rFonts w:ascii="Arial" w:eastAsia="Times New Roman" w:hAnsi="Arial" w:cs="Arial"/>
          <w:color w:val="000000"/>
        </w:rPr>
        <w:t>usia</w:t>
      </w:r>
      <w:proofErr w:type="gramEnd"/>
      <w:r w:rsidRPr="009C38D4">
        <w:rPr>
          <w:rFonts w:ascii="Arial" w:eastAsia="Times New Roman" w:hAnsi="Arial" w:cs="Arial"/>
          <w:color w:val="000000"/>
        </w:rPr>
        <w:t xml:space="preserve"> saat diagnosis, usia saat 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lama waktu antara diagnosis dan 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jenis hidrosefalus (komunikans atau non-komunikans), adanya kejang setelah 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dan adanya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Data mengenai faktor risiko didapatkan dari penelusuran rekam medis.</w:t>
      </w:r>
      <w:proofErr w:type="gramEnd"/>
      <w:r w:rsidRPr="009C38D4">
        <w:rPr>
          <w:rFonts w:ascii="Arial" w:eastAsia="Times New Roman" w:hAnsi="Arial" w:cs="Arial"/>
          <w:color w:val="000000"/>
        </w:rPr>
        <w:t xml:space="preserve">  Komplikasi shunt merupakan semua </w:t>
      </w:r>
      <w:r w:rsidRPr="009C38D4">
        <w:rPr>
          <w:rFonts w:ascii="Arial" w:eastAsia="Times New Roman" w:hAnsi="Arial" w:cs="Arial"/>
          <w:color w:val="000000"/>
        </w:rPr>
        <w:lastRenderedPageBreak/>
        <w:t xml:space="preserve">kondisi yang membutuhkan revisi </w:t>
      </w:r>
      <w:r w:rsidRPr="009C38D4">
        <w:rPr>
          <w:rFonts w:ascii="Arial" w:eastAsia="Times New Roman" w:hAnsi="Arial" w:cs="Arial"/>
          <w:i/>
          <w:iCs/>
          <w:color w:val="000000"/>
        </w:rPr>
        <w:t>shunt</w:t>
      </w:r>
      <w:r w:rsidRPr="009C38D4">
        <w:rPr>
          <w:rFonts w:ascii="Arial" w:eastAsia="Times New Roman" w:hAnsi="Arial" w:cs="Arial"/>
          <w:color w:val="000000"/>
        </w:rPr>
        <w:t xml:space="preserve">, misalnya infeksi, penyumbatan atau malposisi.  </w:t>
      </w:r>
      <w:proofErr w:type="gramStart"/>
      <w:r w:rsidRPr="009C38D4">
        <w:rPr>
          <w:rFonts w:ascii="Arial" w:eastAsia="Times New Roman" w:hAnsi="Arial" w:cs="Arial"/>
          <w:color w:val="000000"/>
        </w:rPr>
        <w:t xml:space="preserve">Perbedaan skor antar kelompok faktor risiko dianalisis dengan </w:t>
      </w:r>
      <w:r w:rsidRPr="009C38D4">
        <w:rPr>
          <w:rFonts w:ascii="Arial" w:eastAsia="Times New Roman" w:hAnsi="Arial" w:cs="Arial"/>
          <w:i/>
          <w:iCs/>
          <w:color w:val="000000"/>
        </w:rPr>
        <w:t>student’s t-test</w:t>
      </w:r>
      <w:r w:rsidRPr="009C38D4">
        <w:rPr>
          <w:rFonts w:ascii="Arial" w:eastAsia="Times New Roman" w:hAnsi="Arial" w:cs="Arial"/>
          <w:color w:val="000000"/>
        </w:rPr>
        <w:t xml:space="preserve"> atau </w:t>
      </w:r>
      <w:r w:rsidRPr="009C38D4">
        <w:rPr>
          <w:rFonts w:ascii="Arial" w:eastAsia="Times New Roman" w:hAnsi="Arial" w:cs="Arial"/>
          <w:i/>
          <w:iCs/>
          <w:color w:val="000000"/>
        </w:rPr>
        <w:t>Mann Whitney U test</w:t>
      </w:r>
      <w:r w:rsidRPr="009C38D4">
        <w:rPr>
          <w:rFonts w:ascii="Arial" w:eastAsia="Times New Roman" w:hAnsi="Arial" w:cs="Arial"/>
          <w:color w:val="000000"/>
        </w:rPr>
        <w:t>.</w:t>
      </w:r>
      <w:proofErr w:type="gramEnd"/>
      <w:r w:rsidRPr="009C38D4">
        <w:rPr>
          <w:rFonts w:ascii="Arial" w:eastAsia="Times New Roman" w:hAnsi="Arial" w:cs="Arial"/>
          <w:color w:val="000000"/>
        </w:rPr>
        <w:t>  Korelasi antar variabel kontinyu (</w:t>
      </w:r>
      <w:proofErr w:type="gramStart"/>
      <w:r w:rsidRPr="009C38D4">
        <w:rPr>
          <w:rFonts w:ascii="Arial" w:eastAsia="Times New Roman" w:hAnsi="Arial" w:cs="Arial"/>
          <w:color w:val="000000"/>
        </w:rPr>
        <w:t>usia</w:t>
      </w:r>
      <w:proofErr w:type="gramEnd"/>
      <w:r w:rsidRPr="009C38D4">
        <w:rPr>
          <w:rFonts w:ascii="Arial" w:eastAsia="Times New Roman" w:hAnsi="Arial" w:cs="Arial"/>
          <w:color w:val="000000"/>
        </w:rPr>
        <w:t xml:space="preserve"> saat diagnosis dan saat pemasangan </w:t>
      </w:r>
      <w:r w:rsidRPr="009C38D4">
        <w:rPr>
          <w:rFonts w:ascii="Arial" w:eastAsia="Times New Roman" w:hAnsi="Arial" w:cs="Arial"/>
          <w:i/>
          <w:iCs/>
          <w:color w:val="000000"/>
        </w:rPr>
        <w:t>shunt</w:t>
      </w:r>
      <w:r w:rsidRPr="009C38D4">
        <w:rPr>
          <w:rFonts w:ascii="Arial" w:eastAsia="Times New Roman" w:hAnsi="Arial" w:cs="Arial"/>
          <w:color w:val="000000"/>
        </w:rPr>
        <w:t>) dan skor HOQ dianalisis dengan analisis korelasi Pearson atau Spearman. Dilakukan juga analisis berdasarkan pencapaian skor QoL yang dikategorikan sebagai baik (skor 0,69) berdasarkan penelitian-penelitian sebelumnya, termasuk di Indonesia.</w:t>
      </w:r>
      <w:r w:rsidR="00FB40A8">
        <w:rPr>
          <w:rFonts w:ascii="Arial" w:eastAsia="Times New Roman" w:hAnsi="Arial" w:cs="Arial"/>
          <w:color w:val="000000"/>
        </w:rPr>
        <w:fldChar w:fldCharType="begin" w:fldLock="1"/>
      </w:r>
      <w:r w:rsidR="00FB40A8">
        <w:rPr>
          <w:rFonts w:ascii="Arial" w:eastAsia="Times New Roman" w:hAnsi="Arial" w:cs="Arial"/>
          <w:color w:val="000000"/>
        </w:rPr>
        <w:instrText>ADDIN CSL_CITATION {"citationItems":[{"id":"ITEM-1","itemData":{"author":[{"dropping-particle":"","family":"Diyo","given":"Andrew Robert","non-dropping-particle":"","parse-names":false,"suffix":""}],"id":"ITEM-1","issued":{"date-parts":[["2013"]]},"publisher":"Fakultas Kedokteran Universitas Indonesia","title":"Luaran anak pasca ventrikulo-peritoneal shunt berdasarkan Hydrocephalus Outcome Questionnare (HOQ) dan hubungannya dengan faktor penyebab di Rumah Sakti Umum Pusat Nasional Cipto Mangunkusumo tahun 2003 – 2012","type":"thesis"},"uris":["http://www.mendeley.com/documents/?uuid=21308f67-1c26-4b5d-9227-1b322211adc1"]},{"id":"ITEM-2","itemData":{"DOI":"10.3171/PED-07/07/026","ISSN":"00223085","PMID":"17644917","abstract":"Object. The objectives of this study were to assess, in a cohort of children with recently treated hydrocephalus, the correlation between scores on the Hydrocephalus Outcome Questionnaire (HOQ) and the children's type of schooling and motor functioning, and to assess the overall outcome of the children. Methods. The health status of 142 pediatric patients (85 boys) with previous hydrocephalus, born between 1995 and 1999, was assessed. Outcomes were determined using the HOQ, type of schooling, and motor functioning. Data were obtained from parental interviews and patient medical records. Results. Twelve patients died (8.5%). Responses to the HOQ were obtained from 107 patients (65 boys). The mean age of the patients was 7 years and 9 months 6 1.42 years (range 6-10 years). The Physical Health score of the HOQ correlated well with the motor functioning score (r = 0.652) as did the Cognitive Health score with the type of schooling (r = 0.672). Fifty-nine percent of the patients were able to attend a school for students with normal intelligence. Disabling motor functioning was found in only 30% of patients. Epilepsy was present in 14%. Conclusions. The results show a good correlation between the type of schooling and the Cognitive HOQ score and between the Physical HOQ score and the motor functioning score. The HOQ is a simple and very useful measurement for determining outcome in pediatric hydrocephalus.","author":[{"dropping-particle":"","family":"Platenkamp","given":"Marc","non-dropping-particle":"","parse-names":false,"suffix":""},{"dropping-particle":"","family":"Hanlo","given":"Patrick W.","non-dropping-particle":"","parse-names":false,"suffix":""},{"dropping-particle":"","family":"Fischer","given":"Kathelijn","non-dropping-particle":"","parse-names":false,"suffix":""},{"dropping-particle":"","family":"Gooskens","given":"Rob H.J.M.","non-dropping-particle":"","parse-names":false,"suffix":""}],"container-title":"Journal of Neurosurgery","id":"ITEM-2","issue":"1 SUPPL.","issued":{"date-parts":[["2007"]]},"page":"26-31","title":"Outcome in pediatric hydrocephalus: A comparison between previously used outcome measures and the Hydrocephalus Outcome Questionnaire","type":"article-journal","volume":"107"},"uris":["http://www.mendeley.com/documents/?uuid=877edcee-59ed-4d18-9838-82cebe77603a"]}],"mendeley":{"formattedCitation":"&lt;sup&gt;9,12&lt;/sup&gt;","plainTextFormattedCitation":"9,12","previouslyFormattedCitation":"&lt;sup&gt;9,12&lt;/sup&gt;"},"properties":{"noteIndex":0},"schema":"https://github.com/citation-style-language/schema/raw/master/csl-citation.json"}</w:instrText>
      </w:r>
      <w:r w:rsidR="00FB40A8">
        <w:rPr>
          <w:rFonts w:ascii="Arial" w:eastAsia="Times New Roman" w:hAnsi="Arial" w:cs="Arial"/>
          <w:color w:val="000000"/>
        </w:rPr>
        <w:fldChar w:fldCharType="separate"/>
      </w:r>
      <w:proofErr w:type="gramStart"/>
      <w:r w:rsidR="00FB40A8" w:rsidRPr="00FB40A8">
        <w:rPr>
          <w:rFonts w:ascii="Arial" w:eastAsia="Times New Roman" w:hAnsi="Arial" w:cs="Arial"/>
          <w:noProof/>
          <w:color w:val="000000"/>
          <w:vertAlign w:val="superscript"/>
        </w:rPr>
        <w:t>9,12</w:t>
      </w:r>
      <w:r w:rsidR="00FB40A8">
        <w:rPr>
          <w:rFonts w:ascii="Arial" w:eastAsia="Times New Roman" w:hAnsi="Arial" w:cs="Arial"/>
          <w:color w:val="000000"/>
        </w:rPr>
        <w:fldChar w:fldCharType="end"/>
      </w:r>
      <w:r w:rsidR="00FB40A8">
        <w:rPr>
          <w:rFonts w:ascii="Arial" w:eastAsia="Times New Roman" w:hAnsi="Arial" w:cs="Arial"/>
          <w:color w:val="000000"/>
        </w:rPr>
        <w:t xml:space="preserve">  </w:t>
      </w:r>
      <w:r w:rsidRPr="009C38D4">
        <w:rPr>
          <w:rFonts w:ascii="Arial" w:eastAsia="Times New Roman" w:hAnsi="Arial" w:cs="Arial"/>
          <w:color w:val="000000"/>
        </w:rPr>
        <w:t>Analisis faktor yang berhubungan dengan pancapaian QoL baik dianalisis dengan uji kai kuadrat dan analisis multivariat dengan regresi logistik.</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Seluruh analisis dilakukan menggunakan SPSS versi 22 untuk Windows.</w:t>
      </w:r>
      <w:proofErr w:type="gramEnd"/>
      <w:r w:rsidRPr="009C38D4">
        <w:rPr>
          <w:rFonts w:ascii="Arial" w:eastAsia="Times New Roman" w:hAnsi="Arial" w:cs="Arial"/>
          <w:color w:val="000000"/>
        </w:rPr>
        <w:t xml:space="preserve">  Protokol penelitian telah diulas dan disetujui oleh Komite Etik RSU </w:t>
      </w:r>
      <w:proofErr w:type="gramStart"/>
      <w:r w:rsidRPr="009C38D4">
        <w:rPr>
          <w:rFonts w:ascii="Arial" w:eastAsia="Times New Roman" w:hAnsi="Arial" w:cs="Arial"/>
          <w:color w:val="000000"/>
        </w:rPr>
        <w:t>dr</w:t>
      </w:r>
      <w:proofErr w:type="gramEnd"/>
      <w:r w:rsidRPr="009C38D4">
        <w:rPr>
          <w:rFonts w:ascii="Arial" w:eastAsia="Times New Roman" w:hAnsi="Arial" w:cs="Arial"/>
          <w:color w:val="000000"/>
        </w:rPr>
        <w:t>. Mohammad Hoesin Palembang.</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b/>
          <w:bCs/>
          <w:color w:val="000000"/>
        </w:rPr>
        <w:t>HASIL</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 xml:space="preserve">Selama periode penelitian terdapat 498 prosedur 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dengan sebanyak 95 pasien berusia 5-18 tahun pada saat pengambilan data. </w:t>
      </w:r>
      <w:proofErr w:type="gramStart"/>
      <w:r w:rsidRPr="009C38D4">
        <w:rPr>
          <w:rFonts w:ascii="Arial" w:eastAsia="Times New Roman" w:hAnsi="Arial" w:cs="Arial"/>
          <w:color w:val="000000"/>
        </w:rPr>
        <w:t>Delapan belas pasien meninggal dan 46 tidak dapat dihubungi atau dengan rekam medis yang tidak lengkap, sehingga terdapat 31 subjek yang dapat dianalisis (bagan 1).</w:t>
      </w:r>
      <w:proofErr w:type="gramEnd"/>
      <w:r w:rsidRPr="009C38D4">
        <w:rPr>
          <w:rFonts w:ascii="Arial" w:eastAsia="Times New Roman" w:hAnsi="Arial" w:cs="Arial"/>
          <w:color w:val="000000"/>
        </w:rPr>
        <w:t>  </w:t>
      </w:r>
    </w:p>
    <w:p w:rsidR="003F7437" w:rsidRDefault="003F7437" w:rsidP="00234A90">
      <w:pPr>
        <w:spacing w:line="360" w:lineRule="auto"/>
      </w:pPr>
      <w:r>
        <w:rPr>
          <w:noProof/>
        </w:rPr>
        <mc:AlternateContent>
          <mc:Choice Requires="wps">
            <w:drawing>
              <wp:anchor distT="0" distB="0" distL="114300" distR="114300" simplePos="0" relativeHeight="251659264" behindDoc="0" locked="0" layoutInCell="1" allowOverlap="1" wp14:anchorId="4005CDD3" wp14:editId="39B5F996">
                <wp:simplePos x="0" y="0"/>
                <wp:positionH relativeFrom="column">
                  <wp:posOffset>839581</wp:posOffset>
                </wp:positionH>
                <wp:positionV relativeFrom="paragraph">
                  <wp:posOffset>114300</wp:posOffset>
                </wp:positionV>
                <wp:extent cx="2228850" cy="700088"/>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0088"/>
                        </a:xfrm>
                        <a:prstGeom prst="rect">
                          <a:avLst/>
                        </a:prstGeom>
                        <a:solidFill>
                          <a:srgbClr val="FFFFFF"/>
                        </a:solidFill>
                        <a:ln w="9525" cmpd="sng">
                          <a:solidFill>
                            <a:srgbClr val="000000"/>
                          </a:solidFill>
                          <a:miter lim="800000"/>
                          <a:headEnd/>
                          <a:tailEnd/>
                        </a:ln>
                      </wps:spPr>
                      <wps:txbx>
                        <w:txbxContent>
                          <w:p w:rsidR="003F7437" w:rsidRDefault="003F7437" w:rsidP="003F7437">
                            <w:pPr>
                              <w:spacing w:after="0" w:line="360"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Anak hidrosefalus dengan pemasangan VP shunt tahun 2010-2015</w:t>
                            </w:r>
                          </w:p>
                          <w:p w:rsidR="003F7437" w:rsidRDefault="003F7437" w:rsidP="003F7437">
                            <w:pPr>
                              <w:spacing w:after="0" w:line="360"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n = 498</w:t>
                            </w:r>
                          </w:p>
                          <w:p w:rsidR="003F7437" w:rsidRDefault="003F7437" w:rsidP="003F743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1pt;margin-top:9pt;width:175.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">
                <v:textbox>
                  <w:txbxContent>
                    <w:p w:rsidR="003F7437" w:rsidRDefault="003F7437" w:rsidP="003F7437">
                      <w:pPr>
                        <w:spacing w:after="0" w:line="360"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Anak hidrosefalus dengan pemasangan VP shunt tahun 2010-2015</w:t>
                      </w:r>
                    </w:p>
                    <w:p w:rsidR="003F7437" w:rsidRDefault="003F7437" w:rsidP="003F7437">
                      <w:pPr>
                        <w:spacing w:after="0" w:line="360"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n = 498</w:t>
                      </w:r>
                    </w:p>
                    <w:p w:rsidR="003F7437" w:rsidRDefault="003F7437" w:rsidP="003F7437">
                      <w:pPr>
                        <w:rPr>
                          <w:sz w:val="20"/>
                          <w:szCs w:val="20"/>
                        </w:rPr>
                      </w:pP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1534B27B" wp14:editId="21AFDAFF">
                <wp:simplePos x="0" y="0"/>
                <wp:positionH relativeFrom="column">
                  <wp:posOffset>1370965</wp:posOffset>
                </wp:positionH>
                <wp:positionV relativeFrom="paragraph">
                  <wp:posOffset>1945005</wp:posOffset>
                </wp:positionV>
                <wp:extent cx="635" cy="133350"/>
                <wp:effectExtent l="13970" t="14605" r="1397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53.15pt" to="108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" strokeweight="1.25pt"/>
            </w:pict>
          </mc:Fallback>
        </mc:AlternateContent>
      </w:r>
      <w:r>
        <w:rPr>
          <w:noProof/>
          <w:sz w:val="24"/>
        </w:rPr>
        <mc:AlternateContent>
          <mc:Choice Requires="wps">
            <w:drawing>
              <wp:anchor distT="0" distB="0" distL="114300" distR="114300" simplePos="0" relativeHeight="251671552" behindDoc="0" locked="0" layoutInCell="1" allowOverlap="1" wp14:anchorId="727138F5" wp14:editId="7CA3046A">
                <wp:simplePos x="0" y="0"/>
                <wp:positionH relativeFrom="column">
                  <wp:posOffset>1361440</wp:posOffset>
                </wp:positionH>
                <wp:positionV relativeFrom="paragraph">
                  <wp:posOffset>1945005</wp:posOffset>
                </wp:positionV>
                <wp:extent cx="3562350" cy="635"/>
                <wp:effectExtent l="13970" t="14605" r="1460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153.15pt" to="387.7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" strokeweight="1.25pt"/>
            </w:pict>
          </mc:Fallback>
        </mc:AlternateContent>
      </w:r>
      <w:r>
        <w:rPr>
          <w:noProof/>
          <w:sz w:val="24"/>
        </w:rPr>
        <mc:AlternateContent>
          <mc:Choice Requires="wps">
            <w:drawing>
              <wp:anchor distT="0" distB="0" distL="114300" distR="114300" simplePos="0" relativeHeight="251668480" behindDoc="0" locked="0" layoutInCell="1" allowOverlap="1" wp14:anchorId="14ED48A0" wp14:editId="6E07EE2D">
                <wp:simplePos x="0" y="0"/>
                <wp:positionH relativeFrom="column">
                  <wp:posOffset>961390</wp:posOffset>
                </wp:positionH>
                <wp:positionV relativeFrom="paragraph">
                  <wp:posOffset>1017270</wp:posOffset>
                </wp:positionV>
                <wp:extent cx="635" cy="161925"/>
                <wp:effectExtent l="13970" t="10795" r="1397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80.1pt" to="75.7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" strokeweight="1.25pt"/>
            </w:pict>
          </mc:Fallback>
        </mc:AlternateContent>
      </w:r>
      <w:r>
        <w:rPr>
          <w:noProof/>
          <w:sz w:val="24"/>
        </w:rPr>
        <mc:AlternateContent>
          <mc:Choice Requires="wps">
            <w:drawing>
              <wp:anchor distT="0" distB="0" distL="114300" distR="114300" simplePos="0" relativeHeight="251667456" behindDoc="0" locked="0" layoutInCell="1" allowOverlap="1" wp14:anchorId="41491C33" wp14:editId="2CCBA0ED">
                <wp:simplePos x="0" y="0"/>
                <wp:positionH relativeFrom="column">
                  <wp:posOffset>951865</wp:posOffset>
                </wp:positionH>
                <wp:positionV relativeFrom="paragraph">
                  <wp:posOffset>1017270</wp:posOffset>
                </wp:positionV>
                <wp:extent cx="2124075" cy="635"/>
                <wp:effectExtent l="13970" t="10795" r="14605"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80.1pt" to="242.2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" strokeweight="1.25pt"/>
            </w:pict>
          </mc:Fallback>
        </mc:AlternateContent>
      </w:r>
      <w:r>
        <w:rPr>
          <w:noProof/>
          <w:sz w:val="24"/>
        </w:rPr>
        <mc:AlternateContent>
          <mc:Choice Requires="wps">
            <w:drawing>
              <wp:anchor distT="0" distB="0" distL="114300" distR="114300" simplePos="0" relativeHeight="251666432" behindDoc="0" locked="0" layoutInCell="1" allowOverlap="1" wp14:anchorId="1AE97A1E" wp14:editId="09FE9875">
                <wp:simplePos x="0" y="0"/>
                <wp:positionH relativeFrom="column">
                  <wp:posOffset>1932940</wp:posOffset>
                </wp:positionH>
                <wp:positionV relativeFrom="paragraph">
                  <wp:posOffset>817245</wp:posOffset>
                </wp:positionV>
                <wp:extent cx="635" cy="190500"/>
                <wp:effectExtent l="13970" t="10795" r="1397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64.35pt" to="152.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" strokeweight="1.25pt"/>
            </w:pict>
          </mc:Fallback>
        </mc:AlternateContent>
      </w:r>
    </w:p>
    <w:p w:rsidR="003F7437" w:rsidRDefault="003F7437" w:rsidP="00234A90">
      <w:pPr>
        <w:pStyle w:val="Normal1"/>
        <w:spacing w:after="200" w:line="360" w:lineRule="auto"/>
        <w:jc w:val="center"/>
      </w:pPr>
    </w:p>
    <w:p w:rsidR="003F7437" w:rsidRDefault="00234A90" w:rsidP="00234A90">
      <w:pPr>
        <w:pStyle w:val="Normal1"/>
        <w:spacing w:after="200" w:line="360" w:lineRule="auto"/>
        <w:jc w:val="both"/>
      </w:pPr>
      <w:r>
        <w:rPr>
          <w:noProof/>
        </w:rPr>
        <mc:AlternateContent>
          <mc:Choice Requires="wps">
            <w:drawing>
              <wp:anchor distT="0" distB="0" distL="114300" distR="114300" simplePos="0" relativeHeight="251669504" behindDoc="0" locked="0" layoutInCell="1" allowOverlap="1" wp14:anchorId="65D01026" wp14:editId="7A087A83">
                <wp:simplePos x="0" y="0"/>
                <wp:positionH relativeFrom="column">
                  <wp:posOffset>3065145</wp:posOffset>
                </wp:positionH>
                <wp:positionV relativeFrom="paragraph">
                  <wp:posOffset>256540</wp:posOffset>
                </wp:positionV>
                <wp:extent cx="635" cy="152400"/>
                <wp:effectExtent l="0" t="0" r="374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20.2pt" to="241.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" strokeweight="1.25pt"/>
            </w:pict>
          </mc:Fallback>
        </mc:AlternateContent>
      </w:r>
    </w:p>
    <w:p w:rsidR="003F7437" w:rsidRDefault="00234A90" w:rsidP="00234A90">
      <w:pPr>
        <w:pStyle w:val="Normal1"/>
        <w:spacing w:after="200" w:line="360" w:lineRule="auto"/>
        <w:jc w:val="both"/>
      </w:pPr>
      <w:r>
        <w:rPr>
          <w:noProof/>
        </w:rPr>
        <mc:AlternateContent>
          <mc:Choice Requires="wps">
            <w:drawing>
              <wp:anchor distT="0" distB="0" distL="114300" distR="114300" simplePos="0" relativeHeight="251661312" behindDoc="0" locked="0" layoutInCell="1" allowOverlap="1" wp14:anchorId="1437B59C" wp14:editId="383ECEDB">
                <wp:simplePos x="0" y="0"/>
                <wp:positionH relativeFrom="column">
                  <wp:posOffset>2187575</wp:posOffset>
                </wp:positionH>
                <wp:positionV relativeFrom="paragraph">
                  <wp:posOffset>35560</wp:posOffset>
                </wp:positionV>
                <wp:extent cx="1895475" cy="43307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3070"/>
                        </a:xfrm>
                        <a:prstGeom prst="rect">
                          <a:avLst/>
                        </a:prstGeom>
                        <a:solidFill>
                          <a:srgbClr val="FFFFFF"/>
                        </a:solidFill>
                        <a:ln w="9525" cmpd="sng">
                          <a:solidFill>
                            <a:srgbClr val="000000"/>
                          </a:solidFill>
                          <a:miter lim="800000"/>
                          <a:headEnd/>
                          <a:tailEnd/>
                        </a:ln>
                      </wps:spPr>
                      <wps:txbx>
                        <w:txbxContent>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 xml:space="preserve">Anak </w:t>
                            </w:r>
                            <w:proofErr w:type="gramStart"/>
                            <w:r>
                              <w:rPr>
                                <w:rFonts w:ascii="Goudy Old Style" w:eastAsia="Goudy Old Style" w:hAnsi="Goudy Old Style" w:cs="Goudy Old Style"/>
                                <w:sz w:val="20"/>
                                <w:szCs w:val="20"/>
                              </w:rPr>
                              <w:t>usia</w:t>
                            </w:r>
                            <w:proofErr w:type="gramEnd"/>
                            <w:r>
                              <w:rPr>
                                <w:rFonts w:ascii="Goudy Old Style" w:eastAsia="Goudy Old Style" w:hAnsi="Goudy Old Style" w:cs="Goudy Old Style" w:hint="eastAsia"/>
                                <w:sz w:val="20"/>
                                <w:szCs w:val="20"/>
                              </w:rPr>
                              <w:t xml:space="preserve"> 5 - &lt;18 </w:t>
                            </w:r>
                            <w:r>
                              <w:rPr>
                                <w:rFonts w:ascii="Goudy Old Style" w:eastAsia="Goudy Old Style" w:hAnsi="Goudy Old Style" w:cs="Goudy Old Style"/>
                                <w:sz w:val="20"/>
                                <w:szCs w:val="20"/>
                              </w:rPr>
                              <w:t>tahun</w:t>
                            </w:r>
                          </w:p>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95  </w:t>
                            </w:r>
                          </w:p>
                          <w:p w:rsidR="003F7437" w:rsidRDefault="003F7437" w:rsidP="003F743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2.25pt;margin-top:2.8pt;width:149.25pt;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">
                <v:textbox>
                  <w:txbxContent>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 xml:space="preserve">Anak </w:t>
                      </w:r>
                      <w:proofErr w:type="gramStart"/>
                      <w:r>
                        <w:rPr>
                          <w:rFonts w:ascii="Goudy Old Style" w:eastAsia="Goudy Old Style" w:hAnsi="Goudy Old Style" w:cs="Goudy Old Style"/>
                          <w:sz w:val="20"/>
                          <w:szCs w:val="20"/>
                        </w:rPr>
                        <w:t>usia</w:t>
                      </w:r>
                      <w:proofErr w:type="gramEnd"/>
                      <w:r>
                        <w:rPr>
                          <w:rFonts w:ascii="Goudy Old Style" w:eastAsia="Goudy Old Style" w:hAnsi="Goudy Old Style" w:cs="Goudy Old Style" w:hint="eastAsia"/>
                          <w:sz w:val="20"/>
                          <w:szCs w:val="20"/>
                        </w:rPr>
                        <w:t xml:space="preserve"> 5 - &lt;18 </w:t>
                      </w:r>
                      <w:r>
                        <w:rPr>
                          <w:rFonts w:ascii="Goudy Old Style" w:eastAsia="Goudy Old Style" w:hAnsi="Goudy Old Style" w:cs="Goudy Old Style"/>
                          <w:sz w:val="20"/>
                          <w:szCs w:val="20"/>
                        </w:rPr>
                        <w:t>tahun</w:t>
                      </w:r>
                    </w:p>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95  </w:t>
                      </w:r>
                    </w:p>
                    <w:p w:rsidR="003F7437" w:rsidRDefault="003F7437" w:rsidP="003F7437">
                      <w:pPr>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1A152B8" wp14:editId="74EF1CFB">
                <wp:simplePos x="0" y="0"/>
                <wp:positionH relativeFrom="column">
                  <wp:posOffset>151765</wp:posOffset>
                </wp:positionH>
                <wp:positionV relativeFrom="paragraph">
                  <wp:posOffset>22225</wp:posOffset>
                </wp:positionV>
                <wp:extent cx="1607185" cy="450215"/>
                <wp:effectExtent l="0" t="0" r="1206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50215"/>
                        </a:xfrm>
                        <a:prstGeom prst="rect">
                          <a:avLst/>
                        </a:prstGeom>
                        <a:solidFill>
                          <a:srgbClr val="FFFFFF"/>
                        </a:solidFill>
                        <a:ln w="9525" cmpd="sng">
                          <a:solidFill>
                            <a:srgbClr val="000000"/>
                          </a:solidFill>
                          <a:miter lim="800000"/>
                          <a:headEnd/>
                          <a:tailEnd/>
                        </a:ln>
                      </wps:spPr>
                      <wps:txbx>
                        <w:txbxContent>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 xml:space="preserve">Anak </w:t>
                            </w:r>
                            <w:proofErr w:type="gramStart"/>
                            <w:r>
                              <w:rPr>
                                <w:rFonts w:ascii="Goudy Old Style" w:eastAsia="Goudy Old Style" w:hAnsi="Goudy Old Style" w:cs="Goudy Old Style"/>
                                <w:sz w:val="20"/>
                                <w:szCs w:val="20"/>
                              </w:rPr>
                              <w:t>usia</w:t>
                            </w:r>
                            <w:proofErr w:type="gramEnd"/>
                            <w:r>
                              <w:rPr>
                                <w:rFonts w:ascii="Goudy Old Style" w:eastAsia="Goudy Old Style" w:hAnsi="Goudy Old Style" w:cs="Goudy Old Style" w:hint="eastAsia"/>
                                <w:sz w:val="20"/>
                                <w:szCs w:val="20"/>
                              </w:rPr>
                              <w:t xml:space="preserve"> &lt; 5 </w:t>
                            </w:r>
                            <w:r>
                              <w:rPr>
                                <w:rFonts w:ascii="Goudy Old Style" w:eastAsia="Goudy Old Style" w:hAnsi="Goudy Old Style" w:cs="Goudy Old Style"/>
                                <w:sz w:val="20"/>
                                <w:szCs w:val="20"/>
                              </w:rPr>
                              <w:t>tahun</w:t>
                            </w:r>
                          </w:p>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403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95pt;margin-top:1.75pt;width:126.5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">
                <v:textbox>
                  <w:txbxContent>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 xml:space="preserve">Anak </w:t>
                      </w:r>
                      <w:proofErr w:type="gramStart"/>
                      <w:r>
                        <w:rPr>
                          <w:rFonts w:ascii="Goudy Old Style" w:eastAsia="Goudy Old Style" w:hAnsi="Goudy Old Style" w:cs="Goudy Old Style"/>
                          <w:sz w:val="20"/>
                          <w:szCs w:val="20"/>
                        </w:rPr>
                        <w:t>usia</w:t>
                      </w:r>
                      <w:proofErr w:type="gramEnd"/>
                      <w:r>
                        <w:rPr>
                          <w:rFonts w:ascii="Goudy Old Style" w:eastAsia="Goudy Old Style" w:hAnsi="Goudy Old Style" w:cs="Goudy Old Style" w:hint="eastAsia"/>
                          <w:sz w:val="20"/>
                          <w:szCs w:val="20"/>
                        </w:rPr>
                        <w:t xml:space="preserve"> &lt; 5 </w:t>
                      </w:r>
                      <w:r>
                        <w:rPr>
                          <w:rFonts w:ascii="Goudy Old Style" w:eastAsia="Goudy Old Style" w:hAnsi="Goudy Old Style" w:cs="Goudy Old Style"/>
                          <w:sz w:val="20"/>
                          <w:szCs w:val="20"/>
                        </w:rPr>
                        <w:t>tahun</w:t>
                      </w:r>
                    </w:p>
                    <w:p w:rsidR="003F7437" w:rsidRDefault="003F7437" w:rsidP="003F7437">
                      <w:pPr>
                        <w:spacing w:after="0" w:line="288"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403 </w:t>
                      </w:r>
                    </w:p>
                  </w:txbxContent>
                </v:textbox>
              </v:shape>
            </w:pict>
          </mc:Fallback>
        </mc:AlternateContent>
      </w:r>
    </w:p>
    <w:p w:rsidR="003F7437" w:rsidRDefault="00234A90" w:rsidP="00234A90">
      <w:pPr>
        <w:pStyle w:val="Normal1"/>
        <w:spacing w:after="200" w:line="360" w:lineRule="auto"/>
        <w:jc w:val="both"/>
      </w:pPr>
      <w:r>
        <w:rPr>
          <w:noProof/>
        </w:rPr>
        <mc:AlternateContent>
          <mc:Choice Requires="wps">
            <w:drawing>
              <wp:anchor distT="0" distB="0" distL="114300" distR="114300" simplePos="0" relativeHeight="251670528" behindDoc="0" locked="0" layoutInCell="1" allowOverlap="1" wp14:anchorId="4881EBA2" wp14:editId="3B396FBB">
                <wp:simplePos x="0" y="0"/>
                <wp:positionH relativeFrom="column">
                  <wp:posOffset>3063875</wp:posOffset>
                </wp:positionH>
                <wp:positionV relativeFrom="paragraph">
                  <wp:posOffset>80010</wp:posOffset>
                </wp:positionV>
                <wp:extent cx="635" cy="323850"/>
                <wp:effectExtent l="0" t="0" r="374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6.3pt" to="241.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" strokeweight="1.25pt"/>
            </w:pict>
          </mc:Fallback>
        </mc:AlternateContent>
      </w:r>
    </w:p>
    <w:p w:rsidR="003F7437" w:rsidRDefault="00234A90" w:rsidP="00234A90">
      <w:pPr>
        <w:pStyle w:val="Normal1"/>
        <w:spacing w:after="200" w:line="360" w:lineRule="auto"/>
        <w:jc w:val="both"/>
      </w:pPr>
      <w:r>
        <w:rPr>
          <w:noProof/>
        </w:rPr>
        <mc:AlternateContent>
          <mc:Choice Requires="wps">
            <w:drawing>
              <wp:anchor distT="0" distB="0" distL="114300" distR="114300" simplePos="0" relativeHeight="251664384" behindDoc="0" locked="0" layoutInCell="1" allowOverlap="1" wp14:anchorId="1EB3AA36" wp14:editId="6D959542">
                <wp:simplePos x="0" y="0"/>
                <wp:positionH relativeFrom="column">
                  <wp:posOffset>4081145</wp:posOffset>
                </wp:positionH>
                <wp:positionV relativeFrom="paragraph">
                  <wp:posOffset>157480</wp:posOffset>
                </wp:positionV>
                <wp:extent cx="1607185" cy="576580"/>
                <wp:effectExtent l="0" t="0" r="1206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6580"/>
                        </a:xfrm>
                        <a:prstGeom prst="rect">
                          <a:avLst/>
                        </a:prstGeom>
                        <a:solidFill>
                          <a:srgbClr val="FFFFFF"/>
                        </a:solidFill>
                        <a:ln w="9525" cmpd="sng">
                          <a:solidFill>
                            <a:srgbClr val="000000"/>
                          </a:solidFill>
                          <a:miter lim="800000"/>
                          <a:headEnd/>
                          <a:tailEnd/>
                        </a:ln>
                      </wps:spPr>
                      <wps:txbx>
                        <w:txbxContent>
                          <w:p w:rsidR="003F7437" w:rsidRDefault="006F6F05" w:rsidP="003F7437">
                            <w:pPr>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Meninggal</w:t>
                            </w:r>
                          </w:p>
                          <w:p w:rsidR="003F7437" w:rsidRDefault="003F7437" w:rsidP="003F7437">
                            <w:pPr>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18  </w:t>
                            </w:r>
                          </w:p>
                          <w:p w:rsidR="003F7437" w:rsidRDefault="003F7437" w:rsidP="003F7437">
                            <w:pPr>
                              <w:rPr>
                                <w:rFonts w:ascii="Goudy Old Style" w:eastAsia="Goudy Old Style" w:hAnsi="Goudy Old Style" w:cs="Goudy Old Styl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21.35pt;margin-top:12.4pt;width:126.55pt;height:4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">
                <v:textbox>
                  <w:txbxContent>
                    <w:p w:rsidR="003F7437" w:rsidRDefault="006F6F05" w:rsidP="003F7437">
                      <w:pPr>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Meninggal</w:t>
                      </w:r>
                    </w:p>
                    <w:p w:rsidR="003F7437" w:rsidRDefault="003F7437" w:rsidP="003F7437">
                      <w:pPr>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18  </w:t>
                      </w:r>
                    </w:p>
                    <w:p w:rsidR="003F7437" w:rsidRDefault="003F7437" w:rsidP="003F7437">
                      <w:pPr>
                        <w:rPr>
                          <w:rFonts w:ascii="Goudy Old Style" w:eastAsia="Goudy Old Style" w:hAnsi="Goudy Old Style" w:cs="Goudy Old Style"/>
                          <w:sz w:val="20"/>
                          <w:szCs w:val="2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5AA2596" wp14:editId="3B7095C1">
                <wp:simplePos x="0" y="0"/>
                <wp:positionH relativeFrom="column">
                  <wp:posOffset>4919568</wp:posOffset>
                </wp:positionH>
                <wp:positionV relativeFrom="paragraph">
                  <wp:posOffset>3810</wp:posOffset>
                </wp:positionV>
                <wp:extent cx="0" cy="137160"/>
                <wp:effectExtent l="0" t="0" r="19050" b="152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3pt" to="387.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" strokeweight="1.25pt"/>
            </w:pict>
          </mc:Fallback>
        </mc:AlternateContent>
      </w:r>
      <w:r>
        <w:rPr>
          <w:noProof/>
        </w:rPr>
        <mc:AlternateContent>
          <mc:Choice Requires="wps">
            <w:drawing>
              <wp:anchor distT="0" distB="0" distL="114300" distR="114300" simplePos="0" relativeHeight="251663360" behindDoc="0" locked="0" layoutInCell="1" allowOverlap="1" wp14:anchorId="692DD1AC" wp14:editId="1DD1950B">
                <wp:simplePos x="0" y="0"/>
                <wp:positionH relativeFrom="column">
                  <wp:posOffset>2293620</wp:posOffset>
                </wp:positionH>
                <wp:positionV relativeFrom="paragraph">
                  <wp:posOffset>158115</wp:posOffset>
                </wp:positionV>
                <wp:extent cx="1607185" cy="577215"/>
                <wp:effectExtent l="0" t="0"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7215"/>
                        </a:xfrm>
                        <a:prstGeom prst="rect">
                          <a:avLst/>
                        </a:prstGeom>
                        <a:solidFill>
                          <a:srgbClr val="FFFFFF"/>
                        </a:solidFill>
                        <a:ln w="9525" cmpd="sng">
                          <a:solidFill>
                            <a:srgbClr val="000000"/>
                          </a:solidFill>
                          <a:miter lim="800000"/>
                          <a:headEnd/>
                          <a:tailEnd/>
                        </a:ln>
                      </wps:spPr>
                      <wps:txbx>
                        <w:txbxContent>
                          <w:p w:rsidR="003F7437" w:rsidRDefault="006F6F05"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Rekam medis tidak lengkap atau tidak dapat dihubungi</w:t>
                            </w:r>
                          </w:p>
                          <w:p w:rsidR="003F7437" w:rsidRDefault="003F7437"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46  </w:t>
                            </w:r>
                          </w:p>
                          <w:p w:rsidR="003F7437" w:rsidRDefault="003F7437" w:rsidP="003F743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80.6pt;margin-top:12.45pt;width:126.55pt;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">
                <v:textbox>
                  <w:txbxContent>
                    <w:p w:rsidR="003F7437" w:rsidRDefault="006F6F05"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Rekam medis tidak lengkap atau tidak dapat dihubungi</w:t>
                      </w:r>
                    </w:p>
                    <w:p w:rsidR="003F7437" w:rsidRDefault="003F7437"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46  </w:t>
                      </w:r>
                    </w:p>
                    <w:p w:rsidR="003F7437" w:rsidRDefault="003F7437" w:rsidP="003F7437">
                      <w:pPr>
                        <w:rPr>
                          <w:sz w:val="20"/>
                          <w:szCs w:val="20"/>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C4F8D82" wp14:editId="62F464C7">
                <wp:simplePos x="0" y="0"/>
                <wp:positionH relativeFrom="column">
                  <wp:posOffset>3063240</wp:posOffset>
                </wp:positionH>
                <wp:positionV relativeFrom="paragraph">
                  <wp:posOffset>24542</wp:posOffset>
                </wp:positionV>
                <wp:extent cx="635" cy="133350"/>
                <wp:effectExtent l="0" t="0" r="374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95pt" to="24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" strokeweight="1.25pt"/>
            </w:pict>
          </mc:Fallback>
        </mc:AlternateContent>
      </w:r>
      <w:r>
        <w:rPr>
          <w:noProof/>
        </w:rPr>
        <mc:AlternateContent>
          <mc:Choice Requires="wps">
            <w:drawing>
              <wp:anchor distT="0" distB="0" distL="114300" distR="114300" simplePos="0" relativeHeight="251662336" behindDoc="0" locked="0" layoutInCell="1" allowOverlap="1" wp14:anchorId="54CB1B1B" wp14:editId="0EDBBB78">
                <wp:simplePos x="0" y="0"/>
                <wp:positionH relativeFrom="column">
                  <wp:posOffset>285750</wp:posOffset>
                </wp:positionH>
                <wp:positionV relativeFrom="paragraph">
                  <wp:posOffset>131445</wp:posOffset>
                </wp:positionV>
                <wp:extent cx="1858645" cy="5778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77850"/>
                        </a:xfrm>
                        <a:prstGeom prst="rect">
                          <a:avLst/>
                        </a:prstGeom>
                        <a:solidFill>
                          <a:srgbClr val="FFFFFF"/>
                        </a:solidFill>
                        <a:ln w="9525" cmpd="sng">
                          <a:solidFill>
                            <a:srgbClr val="000000"/>
                          </a:solidFill>
                          <a:miter lim="800000"/>
                          <a:headEnd/>
                          <a:tailEnd/>
                        </a:ln>
                      </wps:spPr>
                      <wps:txbx>
                        <w:txbxContent>
                          <w:p w:rsidR="003F7437" w:rsidRDefault="006F6F05" w:rsidP="003F7437">
                            <w:pPr>
                              <w:spacing w:after="0"/>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Rekam medis lengkap dan dapat dihubungi</w:t>
                            </w:r>
                          </w:p>
                          <w:p w:rsidR="003F7437" w:rsidRDefault="003F7437" w:rsidP="003F7437">
                            <w:pPr>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31  </w:t>
                            </w:r>
                          </w:p>
                          <w:p w:rsidR="003F7437" w:rsidRDefault="003F7437" w:rsidP="003F743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2.5pt;margin-top:10.35pt;width:146.3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">
                <v:textbox>
                  <w:txbxContent>
                    <w:p w:rsidR="003F7437" w:rsidRDefault="006F6F05" w:rsidP="003F7437">
                      <w:pPr>
                        <w:spacing w:after="0"/>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Rekam medis lengkap dan dapat dihubungi</w:t>
                      </w:r>
                    </w:p>
                    <w:p w:rsidR="003F7437" w:rsidRDefault="003F7437" w:rsidP="003F7437">
                      <w:pPr>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31  </w:t>
                      </w:r>
                    </w:p>
                    <w:p w:rsidR="003F7437" w:rsidRDefault="003F7437" w:rsidP="003F7437">
                      <w:pPr>
                        <w:rPr>
                          <w:sz w:val="20"/>
                          <w:szCs w:val="20"/>
                        </w:rPr>
                      </w:pPr>
                    </w:p>
                  </w:txbxContent>
                </v:textbox>
              </v:shape>
            </w:pict>
          </mc:Fallback>
        </mc:AlternateContent>
      </w:r>
    </w:p>
    <w:p w:rsidR="003F7437" w:rsidRDefault="00234A90" w:rsidP="00234A90">
      <w:pPr>
        <w:pStyle w:val="Normal1"/>
        <w:spacing w:after="200" w:line="360" w:lineRule="auto"/>
        <w:jc w:val="both"/>
      </w:pPr>
      <w:r>
        <w:rPr>
          <w:noProof/>
        </w:rPr>
        <mc:AlternateContent>
          <mc:Choice Requires="wps">
            <w:drawing>
              <wp:anchor distT="0" distB="0" distL="114300" distR="114300" simplePos="0" relativeHeight="251674624" behindDoc="0" locked="0" layoutInCell="1" allowOverlap="1" wp14:anchorId="14F079C9" wp14:editId="687CDE1F">
                <wp:simplePos x="0" y="0"/>
                <wp:positionH relativeFrom="column">
                  <wp:posOffset>1341120</wp:posOffset>
                </wp:positionH>
                <wp:positionV relativeFrom="paragraph">
                  <wp:posOffset>320040</wp:posOffset>
                </wp:positionV>
                <wp:extent cx="0" cy="250825"/>
                <wp:effectExtent l="0" t="0" r="19050" b="158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25.2pt" to="105.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" strokeweight="1.25pt"/>
            </w:pict>
          </mc:Fallback>
        </mc:AlternateContent>
      </w:r>
    </w:p>
    <w:p w:rsidR="003F7437" w:rsidRDefault="00234A90" w:rsidP="00234A90">
      <w:pPr>
        <w:pStyle w:val="Normal1"/>
        <w:spacing w:after="200" w:line="360" w:lineRule="auto"/>
        <w:jc w:val="both"/>
      </w:pPr>
      <w:r>
        <w:rPr>
          <w:noProof/>
        </w:rPr>
        <mc:AlternateContent>
          <mc:Choice Requires="wps">
            <w:drawing>
              <wp:anchor distT="0" distB="0" distL="114300" distR="114300" simplePos="0" relativeHeight="251665408" behindDoc="0" locked="0" layoutInCell="1" allowOverlap="1" wp14:anchorId="2AC19CE8" wp14:editId="60AD373D">
                <wp:simplePos x="0" y="0"/>
                <wp:positionH relativeFrom="column">
                  <wp:posOffset>721995</wp:posOffset>
                </wp:positionH>
                <wp:positionV relativeFrom="paragraph">
                  <wp:posOffset>180340</wp:posOffset>
                </wp:positionV>
                <wp:extent cx="1299845" cy="437515"/>
                <wp:effectExtent l="0" t="0" r="14605"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37515"/>
                        </a:xfrm>
                        <a:prstGeom prst="rect">
                          <a:avLst/>
                        </a:prstGeom>
                        <a:solidFill>
                          <a:srgbClr val="FFFFFF"/>
                        </a:solidFill>
                        <a:ln w="9525" cmpd="sng">
                          <a:solidFill>
                            <a:srgbClr val="000000"/>
                          </a:solidFill>
                          <a:miter lim="800000"/>
                          <a:headEnd/>
                          <a:tailEnd/>
                        </a:ln>
                      </wps:spPr>
                      <wps:txbx>
                        <w:txbxContent>
                          <w:p w:rsidR="003F7437" w:rsidRDefault="006F6F05"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Subyek penelitian</w:t>
                            </w:r>
                          </w:p>
                          <w:p w:rsidR="003F7437" w:rsidRDefault="003F7437"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31  </w:t>
                            </w:r>
                          </w:p>
                          <w:p w:rsidR="003F7437" w:rsidRDefault="003F7437" w:rsidP="003F7437">
                            <w:pPr>
                              <w:rPr>
                                <w:rFonts w:ascii="Goudy Old Style" w:eastAsia="Goudy Old Style" w:hAnsi="Goudy Old Style" w:cs="Goudy Old Styl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6.85pt;margin-top:14.2pt;width:102.35pt;height: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">
                <v:textbox>
                  <w:txbxContent>
                    <w:p w:rsidR="003F7437" w:rsidRDefault="006F6F05"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sz w:val="20"/>
                          <w:szCs w:val="20"/>
                        </w:rPr>
                        <w:t>Subyek penelitian</w:t>
                      </w:r>
                    </w:p>
                    <w:p w:rsidR="003F7437" w:rsidRDefault="003F7437" w:rsidP="003F7437">
                      <w:pPr>
                        <w:spacing w:after="0" w:line="264" w:lineRule="auto"/>
                        <w:jc w:val="center"/>
                        <w:rPr>
                          <w:rFonts w:ascii="Goudy Old Style" w:eastAsia="Goudy Old Style" w:hAnsi="Goudy Old Style" w:cs="Goudy Old Style"/>
                          <w:sz w:val="20"/>
                          <w:szCs w:val="20"/>
                        </w:rPr>
                      </w:pPr>
                      <w:r>
                        <w:rPr>
                          <w:rFonts w:ascii="Goudy Old Style" w:eastAsia="Goudy Old Style" w:hAnsi="Goudy Old Style" w:cs="Goudy Old Style" w:hint="eastAsia"/>
                          <w:sz w:val="20"/>
                          <w:szCs w:val="20"/>
                        </w:rPr>
                        <w:t xml:space="preserve">n = 31  </w:t>
                      </w:r>
                    </w:p>
                    <w:p w:rsidR="003F7437" w:rsidRDefault="003F7437" w:rsidP="003F7437">
                      <w:pPr>
                        <w:rPr>
                          <w:rFonts w:ascii="Goudy Old Style" w:eastAsia="Goudy Old Style" w:hAnsi="Goudy Old Style" w:cs="Goudy Old Style"/>
                          <w:sz w:val="20"/>
                          <w:szCs w:val="20"/>
                        </w:rPr>
                      </w:pPr>
                    </w:p>
                  </w:txbxContent>
                </v:textbox>
              </v:shape>
            </w:pict>
          </mc:Fallback>
        </mc:AlternateContent>
      </w:r>
    </w:p>
    <w:p w:rsidR="003F7437" w:rsidRDefault="003F7437" w:rsidP="00234A90">
      <w:pPr>
        <w:pStyle w:val="Normal1"/>
        <w:spacing w:line="360" w:lineRule="auto"/>
        <w:ind w:firstLine="720"/>
        <w:jc w:val="both"/>
        <w:rPr>
          <w:color w:val="212121"/>
          <w:lang w:val="en"/>
        </w:rPr>
      </w:pPr>
    </w:p>
    <w:p w:rsidR="003F7437" w:rsidRDefault="003F7437" w:rsidP="00234A90">
      <w:pPr>
        <w:spacing w:after="0" w:line="360" w:lineRule="auto"/>
        <w:jc w:val="both"/>
        <w:rPr>
          <w:rFonts w:ascii="Arial" w:eastAsia="Times New Roman" w:hAnsi="Arial" w:cs="Arial"/>
          <w:color w:val="000000"/>
        </w:rPr>
      </w:pPr>
    </w:p>
    <w:p w:rsidR="009C38D4" w:rsidRPr="009C38D4" w:rsidRDefault="009C38D4" w:rsidP="00234A90">
      <w:pPr>
        <w:spacing w:after="0" w:line="480" w:lineRule="auto"/>
        <w:jc w:val="center"/>
        <w:rPr>
          <w:rFonts w:ascii="Times New Roman" w:eastAsia="Times New Roman" w:hAnsi="Times New Roman" w:cs="Times New Roman"/>
          <w:sz w:val="24"/>
          <w:szCs w:val="24"/>
        </w:rPr>
      </w:pPr>
      <w:proofErr w:type="gramStart"/>
      <w:r w:rsidRPr="009C38D4">
        <w:rPr>
          <w:rFonts w:ascii="Arial" w:eastAsia="Times New Roman" w:hAnsi="Arial" w:cs="Arial"/>
          <w:color w:val="000000"/>
        </w:rPr>
        <w:lastRenderedPageBreak/>
        <w:t>Bagan 1.</w:t>
      </w:r>
      <w:proofErr w:type="gramEnd"/>
      <w:r w:rsidRPr="009C38D4">
        <w:rPr>
          <w:rFonts w:ascii="Arial" w:eastAsia="Times New Roman" w:hAnsi="Arial" w:cs="Arial"/>
          <w:color w:val="000000"/>
        </w:rPr>
        <w:t xml:space="preserve"> Diagram pengambilan subjek</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color w:val="000000"/>
        </w:rPr>
        <w:t>Karakteristik subyek dapat dilihat pada tabel 1.</w:t>
      </w:r>
      <w:proofErr w:type="gramEnd"/>
      <w:r w:rsidRPr="009C38D4">
        <w:rPr>
          <w:rFonts w:ascii="Arial" w:eastAsia="Times New Roman" w:hAnsi="Arial" w:cs="Arial"/>
          <w:color w:val="000000"/>
        </w:rPr>
        <w:t xml:space="preserve">  Sebagian besar pasien dengan hidrosefalus non-komunikans dan dipasang </w:t>
      </w:r>
      <w:r w:rsidRPr="009C38D4">
        <w:rPr>
          <w:rFonts w:ascii="Arial" w:eastAsia="Times New Roman" w:hAnsi="Arial" w:cs="Arial"/>
          <w:i/>
          <w:iCs/>
          <w:color w:val="000000"/>
        </w:rPr>
        <w:t>shunt</w:t>
      </w:r>
      <w:r w:rsidRPr="009C38D4">
        <w:rPr>
          <w:rFonts w:ascii="Arial" w:eastAsia="Times New Roman" w:hAnsi="Arial" w:cs="Arial"/>
          <w:color w:val="000000"/>
        </w:rPr>
        <w:t xml:space="preserve"> kurang dari satu bulan setelah diagnosis, meski terdapat kasus dengan 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yang tertunda.  Kejang dan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terjadi pada sejumlah besar pasien. </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color w:val="000000"/>
        </w:rPr>
        <w:t>Tabel 1.</w:t>
      </w:r>
      <w:proofErr w:type="gramEnd"/>
      <w:r w:rsidRPr="009C38D4">
        <w:rPr>
          <w:rFonts w:ascii="Arial" w:eastAsia="Times New Roman" w:hAnsi="Arial" w:cs="Arial"/>
          <w:color w:val="000000"/>
        </w:rPr>
        <w:t xml:space="preserve"> Karakteristik subyek</w:t>
      </w:r>
    </w:p>
    <w:tbl>
      <w:tblPr>
        <w:tblW w:w="0" w:type="auto"/>
        <w:tblCellMar>
          <w:top w:w="15" w:type="dxa"/>
          <w:left w:w="15" w:type="dxa"/>
          <w:bottom w:w="15" w:type="dxa"/>
          <w:right w:w="15" w:type="dxa"/>
        </w:tblCellMar>
        <w:tblLook w:val="04A0" w:firstRow="1" w:lastRow="0" w:firstColumn="1" w:lastColumn="0" w:noHBand="0" w:noVBand="1"/>
      </w:tblPr>
      <w:tblGrid>
        <w:gridCol w:w="5600"/>
        <w:gridCol w:w="2057"/>
      </w:tblGrid>
      <w:tr w:rsidR="00B105A7" w:rsidRPr="00893B01" w:rsidTr="009E0996">
        <w:tc>
          <w:tcPr>
            <w:tcW w:w="0" w:type="auto"/>
            <w:tcBorders>
              <w:top w:val="single" w:sz="4" w:space="0" w:color="auto"/>
              <w:bottom w:val="single" w:sz="4" w:space="0" w:color="auto"/>
            </w:tcBorders>
            <w:tcMar>
              <w:top w:w="100" w:type="dxa"/>
              <w:left w:w="100" w:type="dxa"/>
              <w:bottom w:w="100" w:type="dxa"/>
              <w:right w:w="100" w:type="dxa"/>
            </w:tcMar>
            <w:hideMark/>
          </w:tcPr>
          <w:p w:rsidR="00B105A7" w:rsidRPr="00893B01" w:rsidRDefault="00893B01" w:rsidP="002D29D0">
            <w:pPr>
              <w:spacing w:after="0" w:line="240" w:lineRule="auto"/>
              <w:contextualSpacing/>
              <w:rPr>
                <w:rFonts w:ascii="Arial" w:eastAsia="Times New Roman" w:hAnsi="Arial" w:cs="Arial"/>
                <w:sz w:val="20"/>
                <w:szCs w:val="20"/>
              </w:rPr>
            </w:pPr>
            <w:r>
              <w:rPr>
                <w:rFonts w:ascii="Arial" w:eastAsia="Times New Roman" w:hAnsi="Arial" w:cs="Arial"/>
                <w:b/>
                <w:bCs/>
                <w:color w:val="000000"/>
                <w:sz w:val="20"/>
                <w:szCs w:val="20"/>
              </w:rPr>
              <w:t>Karakteristik</w:t>
            </w:r>
          </w:p>
        </w:tc>
        <w:tc>
          <w:tcPr>
            <w:tcW w:w="0" w:type="auto"/>
            <w:tcBorders>
              <w:top w:val="single" w:sz="4" w:space="0" w:color="auto"/>
              <w:bottom w:val="single" w:sz="4" w:space="0" w:color="auto"/>
            </w:tcBorders>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b/>
                <w:bCs/>
                <w:color w:val="000000"/>
                <w:sz w:val="20"/>
                <w:szCs w:val="20"/>
              </w:rPr>
              <w:t>F</w:t>
            </w:r>
            <w:r w:rsidR="00893B01">
              <w:rPr>
                <w:rFonts w:ascii="Arial" w:eastAsia="Times New Roman" w:hAnsi="Arial" w:cs="Arial"/>
                <w:b/>
                <w:bCs/>
                <w:color w:val="000000"/>
                <w:sz w:val="20"/>
                <w:szCs w:val="20"/>
              </w:rPr>
              <w:t>rekuensi</w:t>
            </w:r>
          </w:p>
        </w:tc>
      </w:tr>
      <w:tr w:rsidR="00B105A7" w:rsidRPr="00893B01" w:rsidTr="009E0996">
        <w:tc>
          <w:tcPr>
            <w:tcW w:w="0" w:type="auto"/>
            <w:tcBorders>
              <w:top w:val="single" w:sz="4" w:space="0" w:color="auto"/>
            </w:tcBorders>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Kelamin : Laki-laki</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                Perempuan   </w:t>
            </w:r>
          </w:p>
        </w:tc>
        <w:tc>
          <w:tcPr>
            <w:tcW w:w="0" w:type="auto"/>
            <w:tcBorders>
              <w:top w:val="single" w:sz="4" w:space="0" w:color="auto"/>
            </w:tcBorders>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16 (51</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6</w:t>
            </w:r>
            <w:proofErr w:type="gramEnd"/>
            <w:r w:rsidRPr="00893B01">
              <w:rPr>
                <w:rFonts w:ascii="Arial" w:eastAsia="Times New Roman" w:hAnsi="Arial" w:cs="Arial"/>
                <w:color w:val="000000"/>
                <w:sz w:val="20"/>
                <w:szCs w:val="20"/>
              </w:rPr>
              <w:t>%)</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15 (48</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4</w:t>
            </w:r>
            <w:proofErr w:type="gramEnd"/>
            <w:r w:rsidRPr="00893B01">
              <w:rPr>
                <w:rFonts w:ascii="Arial" w:eastAsia="Times New Roman" w:hAnsi="Arial" w:cs="Arial"/>
                <w:color w:val="000000"/>
                <w:sz w:val="20"/>
                <w:szCs w:val="20"/>
              </w:rPr>
              <w:t>%)</w:t>
            </w:r>
          </w:p>
        </w:tc>
      </w:tr>
      <w:tr w:rsidR="00B105A7" w:rsidRPr="00893B01" w:rsidTr="009E0996">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Usia*</w:t>
            </w:r>
          </w:p>
        </w:tc>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90 (60 - 204) months</w:t>
            </w:r>
          </w:p>
        </w:tc>
      </w:tr>
      <w:tr w:rsidR="00B105A7" w:rsidRPr="00893B01" w:rsidTr="009E0996">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Usia saat VP shunt*</w:t>
            </w:r>
          </w:p>
        </w:tc>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61 (2 - 194) months</w:t>
            </w:r>
          </w:p>
        </w:tc>
      </w:tr>
      <w:tr w:rsidR="00B105A7" w:rsidRPr="00893B01" w:rsidTr="009E0996">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Jangka waktu antara VP shunt dan penelitian*</w:t>
            </w:r>
          </w:p>
        </w:tc>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24 (6-143) months</w:t>
            </w:r>
          </w:p>
        </w:tc>
      </w:tr>
      <w:tr w:rsidR="00B105A7" w:rsidRPr="00893B01" w:rsidTr="009E0996">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Jenis hidrosefalus</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  </w:t>
            </w:r>
            <w:r w:rsidR="002D29D0">
              <w:rPr>
                <w:rFonts w:ascii="Arial" w:eastAsia="Times New Roman" w:hAnsi="Arial" w:cs="Arial"/>
                <w:color w:val="000000"/>
                <w:sz w:val="20"/>
                <w:szCs w:val="20"/>
              </w:rPr>
              <w:t xml:space="preserve">    </w:t>
            </w:r>
            <w:r w:rsidRPr="00893B01">
              <w:rPr>
                <w:rFonts w:ascii="Arial" w:eastAsia="Times New Roman" w:hAnsi="Arial" w:cs="Arial"/>
                <w:color w:val="000000"/>
                <w:sz w:val="20"/>
                <w:szCs w:val="20"/>
              </w:rPr>
              <w:t>Komunikans</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  </w:t>
            </w:r>
            <w:r w:rsidR="002D29D0">
              <w:rPr>
                <w:rFonts w:ascii="Arial" w:eastAsia="Times New Roman" w:hAnsi="Arial" w:cs="Arial"/>
                <w:color w:val="000000"/>
                <w:sz w:val="20"/>
                <w:szCs w:val="20"/>
              </w:rPr>
              <w:t xml:space="preserve">    </w:t>
            </w:r>
            <w:r w:rsidRPr="00893B01">
              <w:rPr>
                <w:rFonts w:ascii="Arial" w:eastAsia="Times New Roman" w:hAnsi="Arial" w:cs="Arial"/>
                <w:color w:val="000000"/>
                <w:sz w:val="20"/>
                <w:szCs w:val="20"/>
              </w:rPr>
              <w:t>Non-komunikans</w:t>
            </w:r>
          </w:p>
        </w:tc>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6</w:t>
            </w:r>
            <w:proofErr w:type="gramStart"/>
            <w:r w:rsidRPr="00893B01">
              <w:rPr>
                <w:rFonts w:ascii="Arial" w:eastAsia="Times New Roman" w:hAnsi="Arial" w:cs="Arial"/>
                <w:color w:val="000000"/>
                <w:sz w:val="20"/>
                <w:szCs w:val="20"/>
              </w:rPr>
              <w:t>  (</w:t>
            </w:r>
            <w:proofErr w:type="gramEnd"/>
            <w:r w:rsidRPr="00893B01">
              <w:rPr>
                <w:rFonts w:ascii="Arial" w:eastAsia="Times New Roman" w:hAnsi="Arial" w:cs="Arial"/>
                <w:color w:val="000000"/>
                <w:sz w:val="20"/>
                <w:szCs w:val="20"/>
              </w:rPr>
              <w:t>19</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4%)</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25 (80</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6</w:t>
            </w:r>
            <w:proofErr w:type="gramEnd"/>
            <w:r w:rsidRPr="00893B01">
              <w:rPr>
                <w:rFonts w:ascii="Arial" w:eastAsia="Times New Roman" w:hAnsi="Arial" w:cs="Arial"/>
                <w:color w:val="000000"/>
                <w:sz w:val="20"/>
                <w:szCs w:val="20"/>
              </w:rPr>
              <w:t>%)</w:t>
            </w:r>
          </w:p>
        </w:tc>
      </w:tr>
      <w:tr w:rsidR="00B105A7" w:rsidRPr="00893B01" w:rsidTr="009E0996">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Jangka waktu antara diagnosis dan VP shunt</w:t>
            </w:r>
          </w:p>
          <w:p w:rsidR="00B105A7" w:rsidRPr="00893B01" w:rsidRDefault="00B105A7" w:rsidP="002D29D0">
            <w:pPr>
              <w:numPr>
                <w:ilvl w:val="0"/>
                <w:numId w:val="1"/>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Satu bulan atau kurang</w:t>
            </w:r>
          </w:p>
          <w:p w:rsidR="00B105A7" w:rsidRPr="00893B01" w:rsidRDefault="00B105A7" w:rsidP="002D29D0">
            <w:pPr>
              <w:numPr>
                <w:ilvl w:val="0"/>
                <w:numId w:val="1"/>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Lebih dari satu bulan</w:t>
            </w:r>
            <w:r w:rsidRPr="00893B01">
              <w:rPr>
                <w:rFonts w:ascii="Arial" w:eastAsia="Times New Roman" w:hAnsi="Arial" w:cs="Arial"/>
                <w:color w:val="000000"/>
                <w:sz w:val="20"/>
                <w:szCs w:val="20"/>
              </w:rPr>
              <w:tab/>
            </w:r>
            <w:r w:rsidRPr="00893B01">
              <w:rPr>
                <w:rFonts w:ascii="Arial" w:eastAsia="Times New Roman" w:hAnsi="Arial" w:cs="Arial"/>
                <w:color w:val="000000"/>
                <w:sz w:val="20"/>
                <w:szCs w:val="20"/>
              </w:rPr>
              <w:tab/>
            </w:r>
          </w:p>
        </w:tc>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27 (87</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1</w:t>
            </w:r>
            <w:proofErr w:type="gramEnd"/>
            <w:r w:rsidRPr="00893B01">
              <w:rPr>
                <w:rFonts w:ascii="Arial" w:eastAsia="Times New Roman" w:hAnsi="Arial" w:cs="Arial"/>
                <w:color w:val="000000"/>
                <w:sz w:val="20"/>
                <w:szCs w:val="20"/>
              </w:rPr>
              <w:t>%)</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4 (12</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9</w:t>
            </w:r>
            <w:proofErr w:type="gramEnd"/>
            <w:r w:rsidRPr="00893B01">
              <w:rPr>
                <w:rFonts w:ascii="Arial" w:eastAsia="Times New Roman" w:hAnsi="Arial" w:cs="Arial"/>
                <w:color w:val="000000"/>
                <w:sz w:val="20"/>
                <w:szCs w:val="20"/>
              </w:rPr>
              <w:t>%)</w:t>
            </w:r>
          </w:p>
        </w:tc>
      </w:tr>
      <w:tr w:rsidR="00B105A7" w:rsidRPr="00893B01" w:rsidTr="009E0996">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Kejang setelah VP-shunt</w:t>
            </w:r>
          </w:p>
          <w:p w:rsidR="00B105A7" w:rsidRPr="00893B01" w:rsidRDefault="00B105A7" w:rsidP="002D29D0">
            <w:pPr>
              <w:numPr>
                <w:ilvl w:val="0"/>
                <w:numId w:val="2"/>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Kejang</w:t>
            </w:r>
          </w:p>
          <w:p w:rsidR="00B105A7" w:rsidRPr="00893B01" w:rsidRDefault="00B105A7" w:rsidP="002D29D0">
            <w:pPr>
              <w:numPr>
                <w:ilvl w:val="0"/>
                <w:numId w:val="2"/>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Tidak ada kejang</w:t>
            </w:r>
            <w:r w:rsidRPr="00893B01">
              <w:rPr>
                <w:rFonts w:ascii="Arial" w:eastAsia="Times New Roman" w:hAnsi="Arial" w:cs="Arial"/>
                <w:color w:val="000000"/>
                <w:sz w:val="20"/>
                <w:szCs w:val="20"/>
              </w:rPr>
              <w:tab/>
            </w:r>
            <w:r w:rsidRPr="00893B01">
              <w:rPr>
                <w:rFonts w:ascii="Arial" w:eastAsia="Times New Roman" w:hAnsi="Arial" w:cs="Arial"/>
                <w:color w:val="000000"/>
                <w:sz w:val="20"/>
                <w:szCs w:val="20"/>
              </w:rPr>
              <w:tab/>
            </w:r>
            <w:r w:rsidRPr="00893B01">
              <w:rPr>
                <w:rFonts w:ascii="Arial" w:eastAsia="Times New Roman" w:hAnsi="Arial" w:cs="Arial"/>
                <w:color w:val="000000"/>
                <w:sz w:val="20"/>
                <w:szCs w:val="20"/>
              </w:rPr>
              <w:tab/>
            </w:r>
            <w:r w:rsidRPr="00893B01">
              <w:rPr>
                <w:rFonts w:ascii="Arial" w:eastAsia="Times New Roman" w:hAnsi="Arial" w:cs="Arial"/>
                <w:color w:val="000000"/>
                <w:sz w:val="20"/>
                <w:szCs w:val="20"/>
              </w:rPr>
              <w:tab/>
            </w:r>
          </w:p>
        </w:tc>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10 (32.3%)</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21 (67</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7</w:t>
            </w:r>
            <w:proofErr w:type="gramEnd"/>
            <w:r w:rsidRPr="00893B01">
              <w:rPr>
                <w:rFonts w:ascii="Arial" w:eastAsia="Times New Roman" w:hAnsi="Arial" w:cs="Arial"/>
                <w:color w:val="000000"/>
                <w:sz w:val="20"/>
                <w:szCs w:val="20"/>
              </w:rPr>
              <w:t>%)</w:t>
            </w:r>
          </w:p>
        </w:tc>
      </w:tr>
      <w:tr w:rsidR="00B105A7" w:rsidRPr="00893B01" w:rsidTr="009E0996">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Komplikasi setelah VP-shunt</w:t>
            </w:r>
          </w:p>
          <w:p w:rsidR="00B105A7" w:rsidRPr="00893B01" w:rsidRDefault="00B105A7" w:rsidP="002D29D0">
            <w:pPr>
              <w:numPr>
                <w:ilvl w:val="0"/>
                <w:numId w:val="3"/>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Ada komplikasi</w:t>
            </w:r>
          </w:p>
          <w:p w:rsidR="00B105A7" w:rsidRPr="00893B01" w:rsidRDefault="00B105A7" w:rsidP="002D29D0">
            <w:pPr>
              <w:numPr>
                <w:ilvl w:val="0"/>
                <w:numId w:val="3"/>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Tidak ada komplikasi</w:t>
            </w:r>
          </w:p>
        </w:tc>
        <w:tc>
          <w:tcPr>
            <w:tcW w:w="0" w:type="auto"/>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11 (35</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5</w:t>
            </w:r>
            <w:proofErr w:type="gramEnd"/>
            <w:r w:rsidRPr="00893B01">
              <w:rPr>
                <w:rFonts w:ascii="Arial" w:eastAsia="Times New Roman" w:hAnsi="Arial" w:cs="Arial"/>
                <w:color w:val="000000"/>
                <w:sz w:val="20"/>
                <w:szCs w:val="20"/>
              </w:rPr>
              <w:t>%)</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20 (64</w:t>
            </w:r>
            <w:proofErr w:type="gramStart"/>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5</w:t>
            </w:r>
            <w:proofErr w:type="gramEnd"/>
            <w:r w:rsidRPr="00893B01">
              <w:rPr>
                <w:rFonts w:ascii="Arial" w:eastAsia="Times New Roman" w:hAnsi="Arial" w:cs="Arial"/>
                <w:color w:val="000000"/>
                <w:sz w:val="20"/>
                <w:szCs w:val="20"/>
              </w:rPr>
              <w:t>%)</w:t>
            </w:r>
          </w:p>
        </w:tc>
      </w:tr>
      <w:tr w:rsidR="00B105A7" w:rsidRPr="00893B01" w:rsidTr="009E0996">
        <w:tc>
          <w:tcPr>
            <w:tcW w:w="0" w:type="auto"/>
            <w:tcBorders>
              <w:bottom w:val="single" w:sz="4" w:space="0" w:color="auto"/>
            </w:tcBorders>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Skor HOQ **</w:t>
            </w:r>
          </w:p>
          <w:p w:rsidR="00B105A7" w:rsidRPr="00893B01" w:rsidRDefault="00B105A7" w:rsidP="002D29D0">
            <w:pPr>
              <w:numPr>
                <w:ilvl w:val="0"/>
                <w:numId w:val="4"/>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Keseluruhan</w:t>
            </w:r>
          </w:p>
          <w:p w:rsidR="00B105A7" w:rsidRPr="00893B01" w:rsidRDefault="00B105A7" w:rsidP="002D29D0">
            <w:pPr>
              <w:numPr>
                <w:ilvl w:val="0"/>
                <w:numId w:val="4"/>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Fisik</w:t>
            </w:r>
          </w:p>
          <w:p w:rsidR="00B105A7" w:rsidRPr="00893B01" w:rsidRDefault="00B105A7" w:rsidP="002D29D0">
            <w:pPr>
              <w:numPr>
                <w:ilvl w:val="0"/>
                <w:numId w:val="4"/>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Sosial-emosional</w:t>
            </w:r>
          </w:p>
          <w:p w:rsidR="00B105A7" w:rsidRPr="00893B01" w:rsidRDefault="00B105A7" w:rsidP="002D29D0">
            <w:pPr>
              <w:numPr>
                <w:ilvl w:val="0"/>
                <w:numId w:val="4"/>
              </w:numPr>
              <w:spacing w:after="0" w:line="240" w:lineRule="auto"/>
              <w:contextualSpacing/>
              <w:textAlignment w:val="baseline"/>
              <w:rPr>
                <w:rFonts w:ascii="Arial" w:eastAsia="Times New Roman" w:hAnsi="Arial" w:cs="Arial"/>
                <w:color w:val="000000"/>
                <w:sz w:val="20"/>
                <w:szCs w:val="20"/>
              </w:rPr>
            </w:pPr>
            <w:r w:rsidRPr="00893B01">
              <w:rPr>
                <w:rFonts w:ascii="Arial" w:eastAsia="Times New Roman" w:hAnsi="Arial" w:cs="Arial"/>
                <w:color w:val="000000"/>
                <w:sz w:val="20"/>
                <w:szCs w:val="20"/>
              </w:rPr>
              <w:t>Kognitif</w:t>
            </w:r>
          </w:p>
        </w:tc>
        <w:tc>
          <w:tcPr>
            <w:tcW w:w="0" w:type="auto"/>
            <w:tcBorders>
              <w:bottom w:val="single" w:sz="4" w:space="0" w:color="auto"/>
            </w:tcBorders>
            <w:tcMar>
              <w:top w:w="100" w:type="dxa"/>
              <w:left w:w="100" w:type="dxa"/>
              <w:bottom w:w="100" w:type="dxa"/>
              <w:right w:w="100" w:type="dxa"/>
            </w:tcMar>
            <w:hideMark/>
          </w:tcPr>
          <w:p w:rsidR="00B105A7" w:rsidRPr="00893B01" w:rsidRDefault="00B105A7" w:rsidP="002D29D0">
            <w:pPr>
              <w:spacing w:after="0" w:line="240" w:lineRule="auto"/>
              <w:contextualSpacing/>
              <w:rPr>
                <w:rFonts w:ascii="Arial" w:eastAsia="Times New Roman" w:hAnsi="Arial" w:cs="Arial"/>
                <w:sz w:val="20"/>
                <w:szCs w:val="20"/>
              </w:rPr>
            </w:pP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73 ± 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25</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75 ± 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27</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78 ± 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22 </w:t>
            </w:r>
          </w:p>
          <w:p w:rsidR="00B105A7" w:rsidRPr="00893B01" w:rsidRDefault="00B105A7" w:rsidP="002D29D0">
            <w:pPr>
              <w:spacing w:after="0" w:line="240" w:lineRule="auto"/>
              <w:contextualSpacing/>
              <w:rPr>
                <w:rFonts w:ascii="Arial" w:eastAsia="Times New Roman" w:hAnsi="Arial" w:cs="Arial"/>
                <w:sz w:val="20"/>
                <w:szCs w:val="20"/>
              </w:rPr>
            </w:pPr>
            <w:r w:rsidRPr="00893B01">
              <w:rPr>
                <w:rFonts w:ascii="Arial" w:eastAsia="Times New Roman" w:hAnsi="Arial" w:cs="Arial"/>
                <w:color w:val="000000"/>
                <w:sz w:val="20"/>
                <w:szCs w:val="20"/>
              </w:rPr>
              <w:t>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66 ± 0</w:t>
            </w:r>
            <w:r w:rsidR="00F01BA8">
              <w:rPr>
                <w:rFonts w:ascii="Arial" w:eastAsia="Times New Roman" w:hAnsi="Arial" w:cs="Arial"/>
                <w:color w:val="000000"/>
                <w:sz w:val="20"/>
                <w:szCs w:val="20"/>
              </w:rPr>
              <w:t>,</w:t>
            </w:r>
            <w:r w:rsidRPr="00893B01">
              <w:rPr>
                <w:rFonts w:ascii="Arial" w:eastAsia="Times New Roman" w:hAnsi="Arial" w:cs="Arial"/>
                <w:color w:val="000000"/>
                <w:sz w:val="20"/>
                <w:szCs w:val="20"/>
              </w:rPr>
              <w:t>31</w:t>
            </w:r>
          </w:p>
        </w:tc>
      </w:tr>
    </w:tbl>
    <w:p w:rsidR="00B105A7" w:rsidRPr="00385A76" w:rsidRDefault="00B105A7" w:rsidP="00234A90">
      <w:pPr>
        <w:spacing w:after="0" w:line="480" w:lineRule="auto"/>
        <w:rPr>
          <w:rFonts w:ascii="Goudy Old Style" w:eastAsia="Times New Roman" w:hAnsi="Goudy Old Style" w:cs="Times New Roman"/>
          <w:sz w:val="24"/>
          <w:szCs w:val="24"/>
        </w:rPr>
      </w:pPr>
      <w:r w:rsidRPr="00385A76">
        <w:rPr>
          <w:rFonts w:ascii="Goudy Old Style" w:eastAsia="Times New Roman" w:hAnsi="Goudy Old Style" w:cs="Arial"/>
          <w:color w:val="000000"/>
        </w:rPr>
        <w:t xml:space="preserve">    * </w:t>
      </w:r>
      <w:proofErr w:type="gramStart"/>
      <w:r w:rsidRPr="00385A76">
        <w:rPr>
          <w:rFonts w:ascii="Goudy Old Style" w:eastAsia="Times New Roman" w:hAnsi="Goudy Old Style" w:cs="Arial"/>
          <w:color w:val="000000"/>
        </w:rPr>
        <w:t>median</w:t>
      </w:r>
      <w:proofErr w:type="gramEnd"/>
      <w:r w:rsidRPr="00385A76">
        <w:rPr>
          <w:rFonts w:ascii="Goudy Old Style" w:eastAsia="Times New Roman" w:hAnsi="Goudy Old Style" w:cs="Arial"/>
          <w:color w:val="000000"/>
        </w:rPr>
        <w:t xml:space="preserve"> (range)  **mean ± standard </w:t>
      </w:r>
      <w:r>
        <w:rPr>
          <w:rFonts w:ascii="Goudy Old Style" w:eastAsia="Times New Roman" w:hAnsi="Goudy Old Style" w:cs="Arial"/>
          <w:color w:val="000000"/>
        </w:rPr>
        <w:t>deviasi</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Skor HOQ keseluruhan sebesar 0</w:t>
      </w:r>
      <w:proofErr w:type="gramStart"/>
      <w:r w:rsidRPr="009C38D4">
        <w:rPr>
          <w:rFonts w:ascii="Arial" w:eastAsia="Times New Roman" w:hAnsi="Arial" w:cs="Arial"/>
          <w:color w:val="000000"/>
        </w:rPr>
        <w:t>,79</w:t>
      </w:r>
      <w:proofErr w:type="gramEnd"/>
      <w:r w:rsidRPr="009C38D4">
        <w:rPr>
          <w:rFonts w:ascii="Arial" w:eastAsia="Times New Roman" w:hAnsi="Arial" w:cs="Arial"/>
          <w:color w:val="000000"/>
        </w:rPr>
        <w:t xml:space="preserve"> (rentang 0,17 sampai 0,97).  </w:t>
      </w:r>
      <w:proofErr w:type="gramStart"/>
      <w:r w:rsidRPr="009C38D4">
        <w:rPr>
          <w:rFonts w:ascii="Arial" w:eastAsia="Times New Roman" w:hAnsi="Arial" w:cs="Arial"/>
          <w:color w:val="000000"/>
        </w:rPr>
        <w:t>Skor kognitif merupakan skor yang terlemah.</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Hasil analisis univariat untuk menilai perbedaan skor berdasarkan faktor-faktor risiko dapat dilihat pada tabel 2.</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Usia</w:t>
      </w:r>
      <w:proofErr w:type="gramEnd"/>
      <w:r w:rsidRPr="009C38D4">
        <w:rPr>
          <w:rFonts w:ascii="Arial" w:eastAsia="Times New Roman" w:hAnsi="Arial" w:cs="Arial"/>
          <w:color w:val="000000"/>
        </w:rPr>
        <w:t xml:space="preserve"> saat pemasangan </w:t>
      </w:r>
      <w:r w:rsidRPr="00982A74">
        <w:rPr>
          <w:rFonts w:ascii="Arial" w:eastAsia="Times New Roman" w:hAnsi="Arial" w:cs="Arial"/>
          <w:i/>
          <w:color w:val="000000"/>
        </w:rPr>
        <w:t>shunt</w:t>
      </w:r>
      <w:r w:rsidRPr="009C38D4">
        <w:rPr>
          <w:rFonts w:ascii="Arial" w:eastAsia="Times New Roman" w:hAnsi="Arial" w:cs="Arial"/>
          <w:color w:val="000000"/>
        </w:rPr>
        <w:t xml:space="preserve"> memiliki korelasi </w:t>
      </w:r>
      <w:r w:rsidRPr="009C38D4">
        <w:rPr>
          <w:rFonts w:ascii="Arial" w:eastAsia="Times New Roman" w:hAnsi="Arial" w:cs="Arial"/>
          <w:color w:val="000000"/>
        </w:rPr>
        <w:lastRenderedPageBreak/>
        <w:t xml:space="preserve">negatif sedang dengan skor keseluruhan dan semua sub-skor.  Rentang waktu antara 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dan waktu penelitian memiliki korelasi positif sedang dengan skor keseluruhan dan skor sosial-emosional.  Meski anak yang dipasang </w:t>
      </w:r>
      <w:r w:rsidRPr="00982A74">
        <w:rPr>
          <w:rFonts w:ascii="Arial" w:eastAsia="Times New Roman" w:hAnsi="Arial" w:cs="Arial"/>
          <w:i/>
          <w:color w:val="000000"/>
        </w:rPr>
        <w:t>shunt</w:t>
      </w:r>
      <w:r w:rsidRPr="009C38D4">
        <w:rPr>
          <w:rFonts w:ascii="Arial" w:eastAsia="Times New Roman" w:hAnsi="Arial" w:cs="Arial"/>
          <w:color w:val="000000"/>
        </w:rPr>
        <w:t xml:space="preserve"> &gt; 1 bulan setelah diagnosis dan yang mengalami kejang menunjukkan skor HOQ lebih rendah, namun secara statistik perbedaan skor tidak ditemukan bermakna.  Adanya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berhubungan dengan penurunan bermakna dalam skor keseluruhan dan semua sub-skor. </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color w:val="000000"/>
        </w:rPr>
        <w:t>Tabel 2.</w:t>
      </w:r>
      <w:proofErr w:type="gramEnd"/>
      <w:r w:rsidRPr="009C38D4">
        <w:rPr>
          <w:rFonts w:ascii="Arial" w:eastAsia="Times New Roman" w:hAnsi="Arial" w:cs="Arial"/>
          <w:color w:val="000000"/>
        </w:rPr>
        <w:t xml:space="preserve"> Analisis univariat perbedaan skor-skor HOQ berdasarkan faktor risiko</w:t>
      </w:r>
    </w:p>
    <w:tbl>
      <w:tblPr>
        <w:tblW w:w="0" w:type="auto"/>
        <w:tblCellMar>
          <w:top w:w="15" w:type="dxa"/>
          <w:left w:w="15" w:type="dxa"/>
          <w:bottom w:w="15" w:type="dxa"/>
          <w:right w:w="15" w:type="dxa"/>
        </w:tblCellMar>
        <w:tblLook w:val="04A0" w:firstRow="1" w:lastRow="0" w:firstColumn="1" w:lastColumn="0" w:noHBand="0" w:noVBand="1"/>
      </w:tblPr>
      <w:tblGrid>
        <w:gridCol w:w="3023"/>
        <w:gridCol w:w="1597"/>
        <w:gridCol w:w="1506"/>
        <w:gridCol w:w="1513"/>
        <w:gridCol w:w="1588"/>
      </w:tblGrid>
      <w:tr w:rsidR="00F01BA8" w:rsidRPr="002D29D0" w:rsidTr="002D29D0">
        <w:tc>
          <w:tcPr>
            <w:tcW w:w="3060" w:type="dxa"/>
            <w:tcBorders>
              <w:top w:val="single" w:sz="4" w:space="0" w:color="auto"/>
              <w:bottom w:val="single" w:sz="4" w:space="0" w:color="auto"/>
            </w:tcBorders>
            <w:tcMar>
              <w:top w:w="100" w:type="dxa"/>
              <w:left w:w="100" w:type="dxa"/>
              <w:bottom w:w="100" w:type="dxa"/>
              <w:right w:w="100" w:type="dxa"/>
            </w:tcMar>
            <w:hideMark/>
          </w:tcPr>
          <w:p w:rsidR="00F01BA8" w:rsidRPr="002D29D0" w:rsidRDefault="00F01BA8" w:rsidP="002D29D0">
            <w:pPr>
              <w:tabs>
                <w:tab w:val="left" w:pos="941"/>
              </w:tabs>
              <w:spacing w:after="0" w:line="360" w:lineRule="auto"/>
              <w:contextualSpacing/>
              <w:rPr>
                <w:rFonts w:ascii="Arial" w:eastAsia="Times New Roman" w:hAnsi="Arial" w:cs="Arial"/>
                <w:sz w:val="18"/>
                <w:szCs w:val="18"/>
              </w:rPr>
            </w:pPr>
            <w:r w:rsidRPr="002D29D0">
              <w:rPr>
                <w:rFonts w:ascii="Arial" w:eastAsia="Times New Roman" w:hAnsi="Arial" w:cs="Arial"/>
                <w:b/>
                <w:bCs/>
                <w:color w:val="000000"/>
                <w:sz w:val="18"/>
                <w:szCs w:val="18"/>
              </w:rPr>
              <w:t>Faktor</w:t>
            </w:r>
            <w:r w:rsidR="002D29D0">
              <w:rPr>
                <w:rFonts w:ascii="Arial" w:eastAsia="Times New Roman" w:hAnsi="Arial" w:cs="Arial"/>
                <w:b/>
                <w:bCs/>
                <w:color w:val="000000"/>
                <w:sz w:val="18"/>
                <w:szCs w:val="18"/>
              </w:rPr>
              <w:tab/>
            </w:r>
          </w:p>
        </w:tc>
        <w:tc>
          <w:tcPr>
            <w:tcW w:w="1610" w:type="dxa"/>
            <w:tcBorders>
              <w:top w:val="single" w:sz="4" w:space="0" w:color="auto"/>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color w:val="000000"/>
                <w:sz w:val="18"/>
                <w:szCs w:val="18"/>
              </w:rPr>
              <w:t>Skor keseluruhan</w:t>
            </w:r>
          </w:p>
        </w:tc>
        <w:tc>
          <w:tcPr>
            <w:tcW w:w="1530" w:type="dxa"/>
            <w:tcBorders>
              <w:top w:val="single" w:sz="4" w:space="0" w:color="auto"/>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color w:val="000000"/>
                <w:sz w:val="18"/>
                <w:szCs w:val="18"/>
              </w:rPr>
              <w:t>Fisik</w:t>
            </w:r>
          </w:p>
        </w:tc>
        <w:tc>
          <w:tcPr>
            <w:tcW w:w="1530" w:type="dxa"/>
            <w:tcBorders>
              <w:top w:val="single" w:sz="4" w:space="0" w:color="auto"/>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color w:val="000000"/>
                <w:sz w:val="18"/>
                <w:szCs w:val="18"/>
              </w:rPr>
              <w:t>Sosial-emosional</w:t>
            </w:r>
          </w:p>
        </w:tc>
        <w:tc>
          <w:tcPr>
            <w:tcW w:w="1610" w:type="dxa"/>
            <w:tcBorders>
              <w:top w:val="single" w:sz="4" w:space="0" w:color="auto"/>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color w:val="000000"/>
                <w:sz w:val="18"/>
                <w:szCs w:val="18"/>
              </w:rPr>
              <w:t>Kognitif</w:t>
            </w:r>
          </w:p>
        </w:tc>
      </w:tr>
      <w:tr w:rsidR="00F01BA8" w:rsidRPr="002D29D0" w:rsidTr="002D29D0">
        <w:tc>
          <w:tcPr>
            <w:tcW w:w="3060" w:type="dxa"/>
            <w:tcBorders>
              <w:top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 xml:space="preserve">Usia saat VP </w:t>
            </w:r>
            <w:r w:rsidRPr="002D29D0">
              <w:rPr>
                <w:rFonts w:ascii="Arial" w:eastAsia="Times New Roman" w:hAnsi="Arial" w:cs="Arial"/>
                <w:i/>
                <w:color w:val="000000"/>
                <w:sz w:val="18"/>
                <w:szCs w:val="18"/>
              </w:rPr>
              <w:t>shunt</w:t>
            </w:r>
          </w:p>
        </w:tc>
        <w:tc>
          <w:tcPr>
            <w:tcW w:w="1610" w:type="dxa"/>
            <w:tcBorders>
              <w:top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519</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473662"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003*</w:t>
            </w:r>
          </w:p>
        </w:tc>
        <w:tc>
          <w:tcPr>
            <w:tcW w:w="1530" w:type="dxa"/>
            <w:tcBorders>
              <w:top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430</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473662"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016*</w:t>
            </w:r>
          </w:p>
        </w:tc>
        <w:tc>
          <w:tcPr>
            <w:tcW w:w="1530" w:type="dxa"/>
            <w:tcBorders>
              <w:top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519</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A1518B"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003*</w:t>
            </w:r>
          </w:p>
        </w:tc>
        <w:tc>
          <w:tcPr>
            <w:tcW w:w="1610" w:type="dxa"/>
            <w:tcBorders>
              <w:top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526</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A1518B"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002*</w:t>
            </w:r>
          </w:p>
        </w:tc>
      </w:tr>
      <w:tr w:rsidR="00F01BA8" w:rsidRPr="002D29D0" w:rsidTr="002D29D0">
        <w:tc>
          <w:tcPr>
            <w:tcW w:w="306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Usia saat penelitian</w:t>
            </w:r>
          </w:p>
        </w:tc>
        <w:tc>
          <w:tcPr>
            <w:tcW w:w="1610" w:type="dxa"/>
            <w:tcMar>
              <w:top w:w="100" w:type="dxa"/>
              <w:left w:w="100" w:type="dxa"/>
              <w:bottom w:w="100" w:type="dxa"/>
              <w:right w:w="100" w:type="dxa"/>
            </w:tcMar>
            <w:hideMark/>
          </w:tcPr>
          <w:p w:rsidR="00F01BA8" w:rsidRPr="002D29D0" w:rsidRDefault="00473662"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F01BA8" w:rsidRPr="002D29D0">
              <w:rPr>
                <w:rFonts w:ascii="Arial" w:eastAsia="Times New Roman" w:hAnsi="Arial" w:cs="Arial"/>
                <w:color w:val="000000"/>
                <w:sz w:val="18"/>
                <w:szCs w:val="18"/>
              </w:rPr>
              <w:t>300</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102* </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226</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222*  </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318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081*</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342</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059*</w:t>
            </w:r>
          </w:p>
        </w:tc>
      </w:tr>
      <w:tr w:rsidR="00F01BA8" w:rsidRPr="002D29D0" w:rsidTr="002D29D0">
        <w:tc>
          <w:tcPr>
            <w:tcW w:w="306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 xml:space="preserve">Jangka waktu antara VP </w:t>
            </w:r>
            <w:r w:rsidRPr="002D29D0">
              <w:rPr>
                <w:rFonts w:ascii="Arial" w:eastAsia="Times New Roman" w:hAnsi="Arial" w:cs="Arial"/>
                <w:i/>
                <w:color w:val="000000"/>
                <w:sz w:val="18"/>
                <w:szCs w:val="18"/>
              </w:rPr>
              <w:t>shunt</w:t>
            </w:r>
            <w:r w:rsidRPr="002D29D0">
              <w:rPr>
                <w:rFonts w:ascii="Arial" w:eastAsia="Times New Roman" w:hAnsi="Arial" w:cs="Arial"/>
                <w:color w:val="000000"/>
                <w:sz w:val="18"/>
                <w:szCs w:val="18"/>
              </w:rPr>
              <w:t xml:space="preserve"> dan penelitian</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382</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473662"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034*</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291</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111*</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395</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A1518B"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028*</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r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321</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078*</w:t>
            </w:r>
          </w:p>
        </w:tc>
      </w:tr>
      <w:tr w:rsidR="00F01BA8" w:rsidRPr="002D29D0" w:rsidTr="002D29D0">
        <w:tc>
          <w:tcPr>
            <w:tcW w:w="306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Jenis hidrosefalus</w:t>
            </w:r>
            <w:r w:rsidRPr="002D29D0">
              <w:rPr>
                <w:rFonts w:ascii="Arial" w:eastAsia="Times New Roman" w:hAnsi="Arial" w:cs="Arial"/>
                <w:color w:val="000000"/>
                <w:sz w:val="18"/>
                <w:szCs w:val="18"/>
                <w:vertAlign w:val="superscript"/>
              </w:rPr>
              <w:t>#</w:t>
            </w:r>
          </w:p>
          <w:p w:rsidR="00F01BA8" w:rsidRPr="002D29D0" w:rsidRDefault="00F01BA8" w:rsidP="00234A90">
            <w:pPr>
              <w:numPr>
                <w:ilvl w:val="0"/>
                <w:numId w:val="5"/>
              </w:numPr>
              <w:spacing w:after="0" w:line="360" w:lineRule="auto"/>
              <w:ind w:left="630"/>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Non-komunikans</w:t>
            </w:r>
          </w:p>
          <w:p w:rsidR="00F01BA8" w:rsidRPr="002D29D0" w:rsidRDefault="00F01BA8" w:rsidP="00234A90">
            <w:pPr>
              <w:numPr>
                <w:ilvl w:val="0"/>
                <w:numId w:val="5"/>
              </w:numPr>
              <w:spacing w:after="0" w:line="360" w:lineRule="auto"/>
              <w:ind w:left="630"/>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Komunikans</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79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17-0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87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18-0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478**  </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85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13-0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91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12-0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643**  </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85(0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91(0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32-0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575**  </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75(0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12-0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11-0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291** </w:t>
            </w:r>
          </w:p>
        </w:tc>
      </w:tr>
      <w:tr w:rsidR="00F01BA8" w:rsidRPr="002D29D0" w:rsidTr="002D29D0">
        <w:tc>
          <w:tcPr>
            <w:tcW w:w="3060" w:type="dxa"/>
            <w:tcMar>
              <w:top w:w="100" w:type="dxa"/>
              <w:left w:w="100" w:type="dxa"/>
              <w:bottom w:w="100" w:type="dxa"/>
              <w:right w:w="100" w:type="dxa"/>
            </w:tcMar>
            <w:hideMark/>
          </w:tcPr>
          <w:p w:rsidR="00F01BA8" w:rsidRPr="002D29D0" w:rsidRDefault="00473662"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Jangka waktu antara</w:t>
            </w:r>
            <w:r w:rsidR="00F01BA8" w:rsidRPr="002D29D0">
              <w:rPr>
                <w:rFonts w:ascii="Arial" w:eastAsia="Times New Roman" w:hAnsi="Arial" w:cs="Arial"/>
                <w:color w:val="000000"/>
                <w:sz w:val="18"/>
                <w:szCs w:val="18"/>
              </w:rPr>
              <w:t xml:space="preserve"> diagnosis </w:t>
            </w:r>
            <w:r w:rsidRPr="002D29D0">
              <w:rPr>
                <w:rFonts w:ascii="Arial" w:eastAsia="Times New Roman" w:hAnsi="Arial" w:cs="Arial"/>
                <w:color w:val="000000"/>
                <w:sz w:val="18"/>
                <w:szCs w:val="18"/>
              </w:rPr>
              <w:t>dan</w:t>
            </w:r>
            <w:r w:rsidR="00F01BA8" w:rsidRPr="002D29D0">
              <w:rPr>
                <w:rFonts w:ascii="Arial" w:eastAsia="Times New Roman" w:hAnsi="Arial" w:cs="Arial"/>
                <w:color w:val="000000"/>
                <w:sz w:val="18"/>
                <w:szCs w:val="18"/>
              </w:rPr>
              <w:t xml:space="preserve"> VP </w:t>
            </w:r>
            <w:r w:rsidR="00F01BA8" w:rsidRPr="002D29D0">
              <w:rPr>
                <w:rFonts w:ascii="Arial" w:eastAsia="Times New Roman" w:hAnsi="Arial" w:cs="Arial"/>
                <w:i/>
                <w:color w:val="000000"/>
                <w:sz w:val="18"/>
                <w:szCs w:val="18"/>
              </w:rPr>
              <w:t>shunt</w:t>
            </w:r>
            <w:r w:rsidR="00F01BA8" w:rsidRPr="002D29D0">
              <w:rPr>
                <w:rFonts w:ascii="Arial" w:eastAsia="Times New Roman" w:hAnsi="Arial" w:cs="Arial"/>
                <w:color w:val="000000"/>
                <w:sz w:val="18"/>
                <w:szCs w:val="18"/>
                <w:vertAlign w:val="superscript"/>
              </w:rPr>
              <w:t>#</w:t>
            </w:r>
          </w:p>
          <w:p w:rsidR="00F01BA8" w:rsidRPr="002D29D0" w:rsidRDefault="00F01BA8" w:rsidP="00234A90">
            <w:pPr>
              <w:numPr>
                <w:ilvl w:val="0"/>
                <w:numId w:val="6"/>
              </w:numPr>
              <w:spacing w:after="0" w:line="360" w:lineRule="auto"/>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 xml:space="preserve">&gt; 1 </w:t>
            </w:r>
            <w:r w:rsidR="00473662" w:rsidRPr="002D29D0">
              <w:rPr>
                <w:rFonts w:ascii="Arial" w:eastAsia="Times New Roman" w:hAnsi="Arial" w:cs="Arial"/>
                <w:color w:val="000000"/>
                <w:sz w:val="18"/>
                <w:szCs w:val="18"/>
              </w:rPr>
              <w:t>bulan</w:t>
            </w:r>
          </w:p>
          <w:p w:rsidR="00F01BA8" w:rsidRPr="002D29D0" w:rsidRDefault="00F01BA8" w:rsidP="00234A90">
            <w:pPr>
              <w:numPr>
                <w:ilvl w:val="0"/>
                <w:numId w:val="6"/>
              </w:numPr>
              <w:spacing w:after="0" w:line="360" w:lineRule="auto"/>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 xml:space="preserve">≤ 1 </w:t>
            </w:r>
            <w:r w:rsidR="00473662" w:rsidRPr="002D29D0">
              <w:rPr>
                <w:rFonts w:ascii="Arial" w:eastAsia="Times New Roman" w:hAnsi="Arial" w:cs="Arial"/>
                <w:color w:val="000000"/>
                <w:sz w:val="18"/>
                <w:szCs w:val="18"/>
              </w:rPr>
              <w:t>bulan</w:t>
            </w:r>
            <w:r w:rsidRPr="002D29D0">
              <w:rPr>
                <w:rFonts w:ascii="Arial" w:eastAsia="Times New Roman" w:hAnsi="Arial" w:cs="Arial"/>
                <w:color w:val="000000"/>
                <w:sz w:val="18"/>
                <w:szCs w:val="18"/>
              </w:rPr>
              <w:tab/>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63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23-0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96)</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83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17-0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513**  </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58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25-0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86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12-0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345** </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70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31-0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87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345**  </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61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95)</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77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11-0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755**  </w:t>
            </w:r>
          </w:p>
        </w:tc>
      </w:tr>
      <w:tr w:rsidR="00F01BA8" w:rsidRPr="002D29D0" w:rsidTr="002D29D0">
        <w:trPr>
          <w:trHeight w:val="1231"/>
        </w:trPr>
        <w:tc>
          <w:tcPr>
            <w:tcW w:w="3060" w:type="dxa"/>
            <w:tcMar>
              <w:top w:w="100" w:type="dxa"/>
              <w:left w:w="100" w:type="dxa"/>
              <w:bottom w:w="100" w:type="dxa"/>
              <w:right w:w="100" w:type="dxa"/>
            </w:tcMar>
            <w:hideMark/>
          </w:tcPr>
          <w:p w:rsidR="00F01BA8" w:rsidRPr="002D29D0" w:rsidRDefault="00473662"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Kejang setelah</w:t>
            </w:r>
            <w:r w:rsidR="00F01BA8" w:rsidRPr="002D29D0">
              <w:rPr>
                <w:rFonts w:ascii="Arial" w:eastAsia="Times New Roman" w:hAnsi="Arial" w:cs="Arial"/>
                <w:color w:val="000000"/>
                <w:sz w:val="18"/>
                <w:szCs w:val="18"/>
              </w:rPr>
              <w:t xml:space="preserve"> VP </w:t>
            </w:r>
            <w:r w:rsidR="00F01BA8" w:rsidRPr="002D29D0">
              <w:rPr>
                <w:rFonts w:ascii="Arial" w:eastAsia="Times New Roman" w:hAnsi="Arial" w:cs="Arial"/>
                <w:i/>
                <w:color w:val="000000"/>
                <w:sz w:val="18"/>
                <w:szCs w:val="18"/>
              </w:rPr>
              <w:t>shunt</w:t>
            </w:r>
            <w:r w:rsidR="00F01BA8" w:rsidRPr="002D29D0">
              <w:rPr>
                <w:rFonts w:ascii="Arial" w:eastAsia="Times New Roman" w:hAnsi="Arial" w:cs="Arial"/>
                <w:color w:val="000000"/>
                <w:sz w:val="18"/>
                <w:szCs w:val="18"/>
                <w:vertAlign w:val="superscript"/>
              </w:rPr>
              <w:t>#</w:t>
            </w:r>
          </w:p>
          <w:p w:rsidR="00F01BA8" w:rsidRPr="002D29D0" w:rsidRDefault="00473662" w:rsidP="00234A90">
            <w:pPr>
              <w:numPr>
                <w:ilvl w:val="0"/>
                <w:numId w:val="7"/>
              </w:numPr>
              <w:spacing w:after="0" w:line="360" w:lineRule="auto"/>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Kejang</w:t>
            </w:r>
          </w:p>
          <w:p w:rsidR="00F01BA8" w:rsidRPr="002D29D0" w:rsidRDefault="00473662" w:rsidP="00234A90">
            <w:pPr>
              <w:numPr>
                <w:ilvl w:val="0"/>
                <w:numId w:val="7"/>
              </w:numPr>
              <w:spacing w:after="0" w:line="360" w:lineRule="auto"/>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Tidak ada kejang</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65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17-0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85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40-0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86)</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186**</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67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12-0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87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32-0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065**  </w:t>
            </w:r>
          </w:p>
        </w:tc>
        <w:tc>
          <w:tcPr>
            <w:tcW w:w="153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72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87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43-0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D29D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217** </w:t>
            </w:r>
          </w:p>
        </w:tc>
        <w:tc>
          <w:tcPr>
            <w:tcW w:w="1610" w:type="dxa"/>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41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11-0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79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12-0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95)</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p =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348**  </w:t>
            </w:r>
          </w:p>
        </w:tc>
      </w:tr>
      <w:tr w:rsidR="00F01BA8" w:rsidRPr="002D29D0" w:rsidTr="002D29D0">
        <w:trPr>
          <w:trHeight w:val="678"/>
        </w:trPr>
        <w:tc>
          <w:tcPr>
            <w:tcW w:w="3060" w:type="dxa"/>
            <w:tcBorders>
              <w:bottom w:val="single" w:sz="4" w:space="0" w:color="auto"/>
            </w:tcBorders>
            <w:tcMar>
              <w:top w:w="100" w:type="dxa"/>
              <w:left w:w="100" w:type="dxa"/>
              <w:bottom w:w="100" w:type="dxa"/>
              <w:right w:w="100" w:type="dxa"/>
            </w:tcMar>
            <w:hideMark/>
          </w:tcPr>
          <w:p w:rsidR="00F01BA8" w:rsidRPr="002D29D0" w:rsidRDefault="00473662"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Komplikasi</w:t>
            </w:r>
            <w:r w:rsidR="00F01BA8" w:rsidRPr="002D29D0">
              <w:rPr>
                <w:rFonts w:ascii="Arial" w:eastAsia="Times New Roman" w:hAnsi="Arial" w:cs="Arial"/>
                <w:color w:val="000000"/>
                <w:sz w:val="18"/>
                <w:szCs w:val="18"/>
              </w:rPr>
              <w:t xml:space="preserve"> VP </w:t>
            </w:r>
            <w:r w:rsidR="00F01BA8" w:rsidRPr="002D29D0">
              <w:rPr>
                <w:rFonts w:ascii="Arial" w:eastAsia="Times New Roman" w:hAnsi="Arial" w:cs="Arial"/>
                <w:i/>
                <w:color w:val="000000"/>
                <w:sz w:val="18"/>
                <w:szCs w:val="18"/>
              </w:rPr>
              <w:t>shunt</w:t>
            </w:r>
            <w:r w:rsidR="00F01BA8" w:rsidRPr="002D29D0">
              <w:rPr>
                <w:rFonts w:ascii="Arial" w:eastAsia="Times New Roman" w:hAnsi="Arial" w:cs="Arial"/>
                <w:color w:val="000000"/>
                <w:sz w:val="18"/>
                <w:szCs w:val="18"/>
                <w:vertAlign w:val="superscript"/>
              </w:rPr>
              <w:t>#</w:t>
            </w:r>
            <w:r w:rsidR="00F01BA8" w:rsidRPr="002D29D0">
              <w:rPr>
                <w:rFonts w:ascii="Arial" w:eastAsia="Times New Roman" w:hAnsi="Arial" w:cs="Arial"/>
                <w:color w:val="000000"/>
                <w:sz w:val="18"/>
                <w:szCs w:val="18"/>
              </w:rPr>
              <w:t> </w:t>
            </w:r>
          </w:p>
          <w:p w:rsidR="00F01BA8" w:rsidRPr="002D29D0" w:rsidRDefault="00473662" w:rsidP="00234A90">
            <w:pPr>
              <w:numPr>
                <w:ilvl w:val="0"/>
                <w:numId w:val="8"/>
              </w:numPr>
              <w:spacing w:after="0" w:line="360" w:lineRule="auto"/>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Ada komplikasi</w:t>
            </w:r>
            <w:r w:rsidR="00F01BA8" w:rsidRPr="002D29D0">
              <w:rPr>
                <w:rFonts w:ascii="Arial" w:eastAsia="Times New Roman" w:hAnsi="Arial" w:cs="Arial"/>
                <w:color w:val="000000"/>
                <w:sz w:val="18"/>
                <w:szCs w:val="18"/>
              </w:rPr>
              <w:tab/>
            </w:r>
          </w:p>
          <w:p w:rsidR="00F01BA8" w:rsidRPr="002D29D0" w:rsidRDefault="00473662" w:rsidP="00234A90">
            <w:pPr>
              <w:numPr>
                <w:ilvl w:val="0"/>
                <w:numId w:val="8"/>
              </w:numPr>
              <w:spacing w:after="0" w:line="360" w:lineRule="auto"/>
              <w:contextualSpacing/>
              <w:textAlignment w:val="baseline"/>
              <w:rPr>
                <w:rFonts w:ascii="Arial" w:eastAsia="Times New Roman" w:hAnsi="Arial" w:cs="Arial"/>
                <w:color w:val="000000"/>
                <w:sz w:val="18"/>
                <w:szCs w:val="18"/>
              </w:rPr>
            </w:pPr>
            <w:r w:rsidRPr="002D29D0">
              <w:rPr>
                <w:rFonts w:ascii="Arial" w:eastAsia="Times New Roman" w:hAnsi="Arial" w:cs="Arial"/>
                <w:color w:val="000000"/>
                <w:sz w:val="18"/>
                <w:szCs w:val="18"/>
              </w:rPr>
              <w:t>Tidak ada komplikasi</w:t>
            </w:r>
          </w:p>
        </w:tc>
        <w:tc>
          <w:tcPr>
            <w:tcW w:w="1610" w:type="dxa"/>
            <w:tcBorders>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0.60 (0.17-0.96)</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0.88 (0.40-0.97)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0.014</w:t>
            </w:r>
            <w:r w:rsidRPr="002D29D0">
              <w:rPr>
                <w:rFonts w:ascii="Arial" w:eastAsia="Times New Roman" w:hAnsi="Arial" w:cs="Arial"/>
                <w:color w:val="000000"/>
                <w:sz w:val="18"/>
                <w:szCs w:val="18"/>
              </w:rPr>
              <w:t xml:space="preserve"> ** </w:t>
            </w:r>
          </w:p>
        </w:tc>
        <w:tc>
          <w:tcPr>
            <w:tcW w:w="1530" w:type="dxa"/>
            <w:tcBorders>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60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12-0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89 (0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43-0</w:t>
            </w:r>
            <w:r w:rsidR="00473662"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473662"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044</w:t>
            </w:r>
            <w:r w:rsidRPr="002D29D0">
              <w:rPr>
                <w:rFonts w:ascii="Arial" w:eastAsia="Times New Roman" w:hAnsi="Arial" w:cs="Arial"/>
                <w:color w:val="000000"/>
                <w:sz w:val="18"/>
                <w:szCs w:val="18"/>
              </w:rPr>
              <w:t xml:space="preserve"> ** </w:t>
            </w:r>
          </w:p>
        </w:tc>
        <w:tc>
          <w:tcPr>
            <w:tcW w:w="1530" w:type="dxa"/>
            <w:tcBorders>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70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91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43-0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98)</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A1518B"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018</w:t>
            </w:r>
            <w:r w:rsidRPr="002D29D0">
              <w:rPr>
                <w:rFonts w:ascii="Arial" w:eastAsia="Times New Roman" w:hAnsi="Arial" w:cs="Arial"/>
                <w:i/>
                <w:iCs/>
                <w:color w:val="000000"/>
                <w:sz w:val="18"/>
                <w:szCs w:val="18"/>
              </w:rPr>
              <w:t xml:space="preserve"> </w:t>
            </w:r>
            <w:r w:rsidRPr="002D29D0">
              <w:rPr>
                <w:rFonts w:ascii="Arial" w:eastAsia="Times New Roman" w:hAnsi="Arial" w:cs="Arial"/>
                <w:color w:val="000000"/>
                <w:sz w:val="18"/>
                <w:szCs w:val="18"/>
              </w:rPr>
              <w:t>**</w:t>
            </w:r>
          </w:p>
        </w:tc>
        <w:tc>
          <w:tcPr>
            <w:tcW w:w="1610" w:type="dxa"/>
            <w:tcBorders>
              <w:bottom w:val="single" w:sz="4" w:space="0" w:color="auto"/>
            </w:tcBorders>
            <w:tcMar>
              <w:top w:w="100" w:type="dxa"/>
              <w:left w:w="100" w:type="dxa"/>
              <w:bottom w:w="100" w:type="dxa"/>
              <w:right w:w="100" w:type="dxa"/>
            </w:tcMar>
            <w:hideMark/>
          </w:tcPr>
          <w:p w:rsidR="00F01BA8" w:rsidRPr="002D29D0" w:rsidRDefault="00F01BA8" w:rsidP="00234A90">
            <w:pPr>
              <w:spacing w:after="0" w:line="360" w:lineRule="auto"/>
              <w:contextualSpacing/>
              <w:rPr>
                <w:rFonts w:ascii="Arial" w:eastAsia="Times New Roman" w:hAnsi="Arial" w:cs="Arial"/>
                <w:sz w:val="18"/>
                <w:szCs w:val="18"/>
              </w:rPr>
            </w:pP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25 (0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11-0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95)</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color w:val="000000"/>
                <w:sz w:val="18"/>
                <w:szCs w:val="18"/>
              </w:rPr>
              <w:t>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85 (0.27-0</w:t>
            </w:r>
            <w:r w:rsidR="00A1518B" w:rsidRPr="002D29D0">
              <w:rPr>
                <w:rFonts w:ascii="Arial" w:eastAsia="Times New Roman" w:hAnsi="Arial" w:cs="Arial"/>
                <w:color w:val="000000"/>
                <w:sz w:val="18"/>
                <w:szCs w:val="18"/>
              </w:rPr>
              <w:t>,</w:t>
            </w:r>
            <w:r w:rsidRPr="002D29D0">
              <w:rPr>
                <w:rFonts w:ascii="Arial" w:eastAsia="Times New Roman" w:hAnsi="Arial" w:cs="Arial"/>
                <w:color w:val="000000"/>
                <w:sz w:val="18"/>
                <w:szCs w:val="18"/>
              </w:rPr>
              <w:t>97)</w:t>
            </w:r>
          </w:p>
          <w:p w:rsidR="00F01BA8" w:rsidRPr="002D29D0" w:rsidRDefault="00F01BA8" w:rsidP="00234A90">
            <w:pPr>
              <w:spacing w:after="0" w:line="360" w:lineRule="auto"/>
              <w:contextualSpacing/>
              <w:rPr>
                <w:rFonts w:ascii="Arial" w:eastAsia="Times New Roman" w:hAnsi="Arial" w:cs="Arial"/>
                <w:sz w:val="18"/>
                <w:szCs w:val="18"/>
              </w:rPr>
            </w:pPr>
            <w:r w:rsidRPr="002D29D0">
              <w:rPr>
                <w:rFonts w:ascii="Arial" w:eastAsia="Times New Roman" w:hAnsi="Arial" w:cs="Arial"/>
                <w:b/>
                <w:bCs/>
                <w:i/>
                <w:iCs/>
                <w:color w:val="000000"/>
                <w:sz w:val="18"/>
                <w:szCs w:val="18"/>
              </w:rPr>
              <w:t>p = 0</w:t>
            </w:r>
            <w:r w:rsidR="00A1518B" w:rsidRPr="002D29D0">
              <w:rPr>
                <w:rFonts w:ascii="Arial" w:eastAsia="Times New Roman" w:hAnsi="Arial" w:cs="Arial"/>
                <w:b/>
                <w:bCs/>
                <w:i/>
                <w:iCs/>
                <w:color w:val="000000"/>
                <w:sz w:val="18"/>
                <w:szCs w:val="18"/>
              </w:rPr>
              <w:t>,</w:t>
            </w:r>
            <w:r w:rsidRPr="002D29D0">
              <w:rPr>
                <w:rFonts w:ascii="Arial" w:eastAsia="Times New Roman" w:hAnsi="Arial" w:cs="Arial"/>
                <w:b/>
                <w:bCs/>
                <w:i/>
                <w:iCs/>
                <w:color w:val="000000"/>
                <w:sz w:val="18"/>
                <w:szCs w:val="18"/>
              </w:rPr>
              <w:t xml:space="preserve">023 </w:t>
            </w:r>
            <w:r w:rsidRPr="002D29D0">
              <w:rPr>
                <w:rFonts w:ascii="Arial" w:eastAsia="Times New Roman" w:hAnsi="Arial" w:cs="Arial"/>
                <w:color w:val="000000"/>
                <w:sz w:val="18"/>
                <w:szCs w:val="18"/>
              </w:rPr>
              <w:t>**</w:t>
            </w:r>
          </w:p>
        </w:tc>
      </w:tr>
    </w:tbl>
    <w:p w:rsidR="00F01BA8" w:rsidRPr="00385A76" w:rsidRDefault="00F01BA8" w:rsidP="00234A90">
      <w:pPr>
        <w:spacing w:after="0" w:line="360" w:lineRule="auto"/>
        <w:rPr>
          <w:rFonts w:ascii="Goudy Old Style" w:eastAsia="Times New Roman" w:hAnsi="Goudy Old Style" w:cs="Times New Roman"/>
          <w:sz w:val="24"/>
          <w:szCs w:val="24"/>
        </w:rPr>
      </w:pPr>
      <w:r w:rsidRPr="00385A76">
        <w:rPr>
          <w:rFonts w:ascii="Goudy Old Style" w:eastAsia="Times New Roman" w:hAnsi="Goudy Old Style" w:cs="Arial"/>
          <w:color w:val="000000"/>
        </w:rPr>
        <w:t xml:space="preserve">* </w:t>
      </w:r>
      <w:r w:rsidR="00197AFF">
        <w:rPr>
          <w:rFonts w:ascii="Goudy Old Style" w:eastAsia="Times New Roman" w:hAnsi="Goudy Old Style" w:cs="Arial"/>
          <w:color w:val="000000"/>
        </w:rPr>
        <w:t xml:space="preserve">Korelasi </w:t>
      </w:r>
      <w:r w:rsidRPr="00385A76">
        <w:rPr>
          <w:rFonts w:ascii="Goudy Old Style" w:eastAsia="Times New Roman" w:hAnsi="Goudy Old Style" w:cs="Arial"/>
          <w:color w:val="000000"/>
        </w:rPr>
        <w:t xml:space="preserve">Spearman ** </w:t>
      </w:r>
      <w:r w:rsidR="00197AFF">
        <w:rPr>
          <w:rFonts w:ascii="Goudy Old Style" w:eastAsia="Times New Roman" w:hAnsi="Goudy Old Style" w:cs="Arial"/>
          <w:color w:val="000000"/>
        </w:rPr>
        <w:t xml:space="preserve">Uji </w:t>
      </w:r>
      <w:r w:rsidRPr="00385A76">
        <w:rPr>
          <w:rFonts w:ascii="Goudy Old Style" w:eastAsia="Times New Roman" w:hAnsi="Goudy Old Style" w:cs="Arial"/>
          <w:color w:val="000000"/>
        </w:rPr>
        <w:t xml:space="preserve">Mann-Whitney U </w:t>
      </w:r>
      <w:r>
        <w:rPr>
          <w:rFonts w:ascii="Goudy Old Style" w:eastAsia="Times New Roman" w:hAnsi="Goudy Old Style" w:cs="Arial"/>
          <w:color w:val="000000"/>
        </w:rPr>
        <w:t xml:space="preserve">    </w:t>
      </w:r>
      <w:r w:rsidRPr="00E157B0">
        <w:rPr>
          <w:rFonts w:ascii="Goudy Old Style" w:eastAsia="Times New Roman" w:hAnsi="Goudy Old Style" w:cs="Arial"/>
          <w:color w:val="000000"/>
          <w:sz w:val="20"/>
          <w:szCs w:val="20"/>
          <w:vertAlign w:val="superscript"/>
        </w:rPr>
        <w:t>#</w:t>
      </w:r>
      <w:r>
        <w:rPr>
          <w:rFonts w:ascii="Goudy Old Style" w:eastAsia="Times New Roman" w:hAnsi="Goudy Old Style" w:cs="Arial"/>
          <w:color w:val="000000"/>
          <w:sz w:val="11"/>
          <w:szCs w:val="11"/>
          <w:vertAlign w:val="superscript"/>
        </w:rPr>
        <w:t xml:space="preserve"> </w:t>
      </w:r>
      <w:r w:rsidRPr="00385A76">
        <w:rPr>
          <w:rFonts w:ascii="Goudy Old Style" w:eastAsia="Times New Roman" w:hAnsi="Goudy Old Style" w:cs="Arial"/>
          <w:color w:val="000000"/>
        </w:rPr>
        <w:t>Median (range)</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lastRenderedPageBreak/>
        <w:t>Dilakukan juga analisis berdasarkan pencapaian skor keseluruhan yang baik berdasarkan temuan penelitian sebelumnya, yaitu skor 0,69.</w:t>
      </w:r>
      <w:r w:rsidR="00FB40A8">
        <w:rPr>
          <w:rFonts w:ascii="Arial" w:eastAsia="Times New Roman" w:hAnsi="Arial" w:cs="Arial"/>
          <w:color w:val="000000"/>
        </w:rPr>
        <w:fldChar w:fldCharType="begin" w:fldLock="1"/>
      </w:r>
      <w:r w:rsidR="00FB40A8">
        <w:rPr>
          <w:rFonts w:ascii="Arial" w:eastAsia="Times New Roman" w:hAnsi="Arial" w:cs="Arial"/>
          <w:color w:val="000000"/>
        </w:rPr>
        <w:instrText>ADDIN CSL_CITATION {"citationItems":[{"id":"ITEM-1","itemData":{"DOI":"10.3171/2017.8.PEDS16700","ISSN":"19330715","PMID":"29303455","abstract":"OBJECTIVE: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Pediatrics","id":"ITEM-1","issue":"3","issued":{"date-parts":[["2018"]]},"page":"224-235","title":"Functional outcome in pediatric hydrocephalus: Results of applying the Spanish version of the Hydrocephalus Outcome Questionnaire","type":"article-journal","volume":"21"},"uris":["http://www.mendeley.com/documents/?uuid=49860442-8bf5-4d1d-8808-994e45d14aff"]},{"id":"ITEM-2","itemData":{"author":[{"dropping-particle":"","family":"Diyo","given":"Andrew Robert","non-dropping-particle":"","parse-names":false,"suffix":""}],"id":"ITEM-2","issued":{"date-parts":[["2013"]]},"publisher":"Fakultas Kedokteran Universitas Indonesia","title":"Luaran anak pasca ventrikulo-peritoneal shunt berdasarkan Hydrocephalus Outcome Questionnare (HOQ) dan hubungannya dengan faktor penyebab di Rumah Sakti Umum Pusat Nasional Cipto Mangunkusumo tahun 2003 – 2012","type":"thesis"},"uris":["http://www.mendeley.com/documents/?uuid=21308f67-1c26-4b5d-9227-1b322211adc1"]},{"id":"ITEM-3","itemData":{"DOI":"10.3171/PED-07/07/026","ISSN":"00223085","PMID":"17644917","abstract":"Object. The objectives of this study were to assess, in a cohort of children with recently treated hydrocephalus, the correlation between scores on the Hydrocephalus Outcome Questionnaire (HOQ) and the children's type of schooling and motor functioning, and to assess the overall outcome of the children. Methods. The health status of 142 pediatric patients (85 boys) with previous hydrocephalus, born between 1995 and 1999, was assessed. Outcomes were determined using the HOQ, type of schooling, and motor functioning. Data were obtained from parental interviews and patient medical records. Results. Twelve patients died (8.5%). Responses to the HOQ were obtained from 107 patients (65 boys). The mean age of the patients was 7 years and 9 months 6 1.42 years (range 6-10 years). The Physical Health score of the HOQ correlated well with the motor functioning score (r = 0.652) as did the Cognitive Health score with the type of schooling (r = 0.672). Fifty-nine percent of the patients were able to attend a school for students with normal intelligence. Disabling motor functioning was found in only 30% of patients. Epilepsy was present in 14%. Conclusions. The results show a good correlation between the type of schooling and the Cognitive HOQ score and between the Physical HOQ score and the motor functioning score. The HOQ is a simple and very useful measurement for determining outcome in pediatric hydrocephalus.","author":[{"dropping-particle":"","family":"Platenkamp","given":"Marc","non-dropping-particle":"","parse-names":false,"suffix":""},{"dropping-particle":"","family":"Hanlo","given":"Patrick W.","non-dropping-particle":"","parse-names":false,"suffix":""},{"dropping-particle":"","family":"Fischer","given":"Kathelijn","non-dropping-particle":"","parse-names":false,"suffix":""},{"dropping-particle":"","family":"Gooskens","given":"Rob H.J.M.","non-dropping-particle":"","parse-names":false,"suffix":""}],"container-title":"Journal of Neurosurgery","id":"ITEM-3","issue":"1 SUPPL.","issued":{"date-parts":[["2007"]]},"page":"26-31","title":"Outcome in pediatric hydrocephalus: A comparison between previously used outcome measures and the Hydrocephalus Outcome Questionnaire","type":"article-journal","volume":"107"},"uris":["http://www.mendeley.com/documents/?uuid=877edcee-59ed-4d18-9838-82cebe77603a"]},{"id":"ITEM-4","itemData":{"DOI":"10.3171/PED-07/11/358","ISSN":"00223085","PMID":"18459898","abstract":"Object.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Neurosurgery","id":"ITEM-4","issue":"5 SUPPL.","issued":{"date-parts":[["2007"]]},"page":"358-364","title":"Quality of life in children with hydrocephalus: Results from the Hospital for Sick Children, Toronto","type":"article-journal","volume":"107"},"uris":["http://www.mendeley.com/documents/?uuid=2787b2fd-5eec-4686-b4aa-2da387cc07fc"]}],"mendeley":{"formattedCitation":"&lt;sup&gt;7,9,12,13&lt;/sup&gt;","plainTextFormattedCitation":"7,9,12,13","previouslyFormattedCitation":"&lt;sup&gt;7,9,12,13&lt;/sup&gt;"},"properties":{"noteIndex":0},"schema":"https://github.com/citation-style-language/schema/raw/master/csl-citation.json"}</w:instrText>
      </w:r>
      <w:r w:rsidR="00FB40A8">
        <w:rPr>
          <w:rFonts w:ascii="Arial" w:eastAsia="Times New Roman" w:hAnsi="Arial" w:cs="Arial"/>
          <w:color w:val="000000"/>
        </w:rPr>
        <w:fldChar w:fldCharType="separate"/>
      </w:r>
      <w:r w:rsidR="00FB40A8" w:rsidRPr="00FB40A8">
        <w:rPr>
          <w:rFonts w:ascii="Arial" w:eastAsia="Times New Roman" w:hAnsi="Arial" w:cs="Arial"/>
          <w:noProof/>
          <w:color w:val="000000"/>
          <w:vertAlign w:val="superscript"/>
        </w:rPr>
        <w:t>7,9,12,13</w:t>
      </w:r>
      <w:r w:rsidR="00FB40A8">
        <w:rPr>
          <w:rFonts w:ascii="Arial" w:eastAsia="Times New Roman" w:hAnsi="Arial" w:cs="Arial"/>
          <w:color w:val="000000"/>
        </w:rPr>
        <w:fldChar w:fldCharType="end"/>
      </w:r>
    </w:p>
    <w:p w:rsidR="00896852" w:rsidRDefault="00896852" w:rsidP="00234A90">
      <w:pPr>
        <w:spacing w:after="0" w:line="480" w:lineRule="auto"/>
        <w:jc w:val="both"/>
        <w:rPr>
          <w:rFonts w:ascii="Arial" w:eastAsia="Times New Roman" w:hAnsi="Arial" w:cs="Arial"/>
          <w:color w:val="000000"/>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color w:val="000000"/>
        </w:rPr>
        <w:t>Tabel 3.</w:t>
      </w:r>
      <w:proofErr w:type="gramEnd"/>
      <w:r w:rsidRPr="009C38D4">
        <w:rPr>
          <w:rFonts w:ascii="Arial" w:eastAsia="Times New Roman" w:hAnsi="Arial" w:cs="Arial"/>
          <w:color w:val="000000"/>
        </w:rPr>
        <w:t xml:space="preserve"> Analisis faktor yang memengaruhi pencapaian luaran QoL baik (skor HOQ keseluruhan &gt;0</w:t>
      </w:r>
      <w:proofErr w:type="gramStart"/>
      <w:r w:rsidRPr="009C38D4">
        <w:rPr>
          <w:rFonts w:ascii="Arial" w:eastAsia="Times New Roman" w:hAnsi="Arial" w:cs="Arial"/>
          <w:color w:val="000000"/>
        </w:rPr>
        <w:t>,69</w:t>
      </w:r>
      <w:proofErr w:type="gramEnd"/>
      <w:r w:rsidRPr="009C38D4">
        <w:rPr>
          <w:rFonts w:ascii="Arial" w:eastAsia="Times New Roman"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3160"/>
        <w:gridCol w:w="1890"/>
        <w:gridCol w:w="1890"/>
        <w:gridCol w:w="1586"/>
        <w:gridCol w:w="701"/>
      </w:tblGrid>
      <w:tr w:rsidR="00896852" w:rsidRPr="00234A90" w:rsidTr="00523B8B">
        <w:tc>
          <w:tcPr>
            <w:tcW w:w="3160" w:type="dxa"/>
            <w:tcBorders>
              <w:top w:val="single" w:sz="4" w:space="0" w:color="auto"/>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b/>
                <w:bCs/>
                <w:color w:val="000000"/>
                <w:sz w:val="20"/>
                <w:szCs w:val="20"/>
              </w:rPr>
              <w:t>Faktor</w:t>
            </w:r>
          </w:p>
        </w:tc>
        <w:tc>
          <w:tcPr>
            <w:tcW w:w="1890" w:type="dxa"/>
            <w:tcBorders>
              <w:top w:val="single" w:sz="4" w:space="0" w:color="auto"/>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jc w:val="center"/>
              <w:rPr>
                <w:rFonts w:ascii="Arial" w:eastAsia="Times New Roman" w:hAnsi="Arial" w:cs="Arial"/>
                <w:b/>
                <w:bCs/>
                <w:color w:val="000000"/>
                <w:sz w:val="20"/>
                <w:szCs w:val="20"/>
              </w:rPr>
            </w:pPr>
            <w:r w:rsidRPr="00234A90">
              <w:rPr>
                <w:rFonts w:ascii="Arial" w:eastAsia="Times New Roman" w:hAnsi="Arial" w:cs="Arial"/>
                <w:b/>
                <w:bCs/>
                <w:color w:val="000000"/>
                <w:sz w:val="20"/>
                <w:szCs w:val="20"/>
              </w:rPr>
              <w:t>Skor keseluruhan</w:t>
            </w:r>
          </w:p>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b/>
                <w:bCs/>
                <w:color w:val="000000"/>
                <w:sz w:val="20"/>
                <w:szCs w:val="20"/>
              </w:rPr>
              <w:t>≤ 0</w:t>
            </w:r>
            <w:r w:rsidR="00E506B6" w:rsidRPr="00234A90">
              <w:rPr>
                <w:rFonts w:ascii="Arial" w:eastAsia="Times New Roman" w:hAnsi="Arial" w:cs="Arial"/>
                <w:b/>
                <w:bCs/>
                <w:color w:val="000000"/>
                <w:sz w:val="20"/>
                <w:szCs w:val="20"/>
              </w:rPr>
              <w:t>,</w:t>
            </w:r>
            <w:r w:rsidRPr="00234A90">
              <w:rPr>
                <w:rFonts w:ascii="Arial" w:eastAsia="Times New Roman" w:hAnsi="Arial" w:cs="Arial"/>
                <w:b/>
                <w:bCs/>
                <w:color w:val="000000"/>
                <w:sz w:val="20"/>
                <w:szCs w:val="20"/>
              </w:rPr>
              <w:t>69 </w:t>
            </w:r>
          </w:p>
        </w:tc>
        <w:tc>
          <w:tcPr>
            <w:tcW w:w="1890" w:type="dxa"/>
            <w:tcBorders>
              <w:top w:val="single" w:sz="4" w:space="0" w:color="auto"/>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b/>
                <w:bCs/>
                <w:color w:val="000000"/>
                <w:sz w:val="20"/>
                <w:szCs w:val="20"/>
              </w:rPr>
              <w:t>Skor keseluruhan &gt; 0</w:t>
            </w:r>
            <w:r w:rsidR="00E506B6" w:rsidRPr="00234A90">
              <w:rPr>
                <w:rFonts w:ascii="Arial" w:eastAsia="Times New Roman" w:hAnsi="Arial" w:cs="Arial"/>
                <w:b/>
                <w:bCs/>
                <w:color w:val="000000"/>
                <w:sz w:val="20"/>
                <w:szCs w:val="20"/>
              </w:rPr>
              <w:t>,</w:t>
            </w:r>
            <w:r w:rsidRPr="00234A90">
              <w:rPr>
                <w:rFonts w:ascii="Arial" w:eastAsia="Times New Roman" w:hAnsi="Arial" w:cs="Arial"/>
                <w:b/>
                <w:bCs/>
                <w:color w:val="000000"/>
                <w:sz w:val="20"/>
                <w:szCs w:val="20"/>
              </w:rPr>
              <w:t>69</w:t>
            </w:r>
          </w:p>
        </w:tc>
        <w:tc>
          <w:tcPr>
            <w:tcW w:w="1586" w:type="dxa"/>
            <w:tcBorders>
              <w:top w:val="single" w:sz="4" w:space="0" w:color="auto"/>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b/>
                <w:bCs/>
                <w:color w:val="000000"/>
                <w:sz w:val="20"/>
                <w:szCs w:val="20"/>
              </w:rPr>
              <w:t>RR (95% CI)</w:t>
            </w:r>
          </w:p>
        </w:tc>
        <w:tc>
          <w:tcPr>
            <w:tcW w:w="0" w:type="auto"/>
            <w:tcBorders>
              <w:top w:val="single" w:sz="4" w:space="0" w:color="auto"/>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b/>
                <w:bCs/>
                <w:color w:val="000000"/>
                <w:sz w:val="20"/>
                <w:szCs w:val="20"/>
              </w:rPr>
              <w:t>p*</w:t>
            </w:r>
          </w:p>
        </w:tc>
      </w:tr>
      <w:tr w:rsidR="00896852" w:rsidRPr="00234A90" w:rsidTr="00523B8B">
        <w:tc>
          <w:tcPr>
            <w:tcW w:w="3160" w:type="dxa"/>
            <w:tcBorders>
              <w:top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Jangka waktu antara diagnosis dan VP shunt</w:t>
            </w:r>
          </w:p>
          <w:p w:rsidR="00896852" w:rsidRPr="00234A90" w:rsidRDefault="00896852" w:rsidP="00234A90">
            <w:pPr>
              <w:numPr>
                <w:ilvl w:val="0"/>
                <w:numId w:val="9"/>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&gt; 1 bulan</w:t>
            </w:r>
          </w:p>
          <w:p w:rsidR="00896852" w:rsidRPr="00234A90" w:rsidRDefault="00896852" w:rsidP="00234A90">
            <w:pPr>
              <w:numPr>
                <w:ilvl w:val="0"/>
                <w:numId w:val="9"/>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 1 bulan</w:t>
            </w:r>
            <w:r w:rsidRPr="00234A90">
              <w:rPr>
                <w:rFonts w:ascii="Arial" w:eastAsia="Times New Roman" w:hAnsi="Arial" w:cs="Arial"/>
                <w:color w:val="000000"/>
                <w:sz w:val="20"/>
                <w:szCs w:val="20"/>
              </w:rPr>
              <w:tab/>
            </w:r>
          </w:p>
        </w:tc>
        <w:tc>
          <w:tcPr>
            <w:tcW w:w="1890" w:type="dxa"/>
            <w:tcBorders>
              <w:top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2 (50</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9 (33</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3</w:t>
            </w:r>
            <w:proofErr w:type="gramEnd"/>
            <w:r w:rsidRPr="00234A90">
              <w:rPr>
                <w:rFonts w:ascii="Arial" w:eastAsia="Times New Roman" w:hAnsi="Arial" w:cs="Arial"/>
                <w:color w:val="000000"/>
                <w:sz w:val="20"/>
                <w:szCs w:val="20"/>
              </w:rPr>
              <w:t>%)</w:t>
            </w:r>
          </w:p>
        </w:tc>
        <w:tc>
          <w:tcPr>
            <w:tcW w:w="1890" w:type="dxa"/>
            <w:tcBorders>
              <w:top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2 (50</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18 (66</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7</w:t>
            </w:r>
            <w:proofErr w:type="gramEnd"/>
            <w:r w:rsidRPr="00234A90">
              <w:rPr>
                <w:rFonts w:ascii="Arial" w:eastAsia="Times New Roman" w:hAnsi="Arial" w:cs="Arial"/>
                <w:color w:val="000000"/>
                <w:sz w:val="20"/>
                <w:szCs w:val="20"/>
              </w:rPr>
              <w:t>%)</w:t>
            </w:r>
          </w:p>
        </w:tc>
        <w:tc>
          <w:tcPr>
            <w:tcW w:w="1586" w:type="dxa"/>
            <w:tcBorders>
              <w:top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jc w:val="center"/>
              <w:rPr>
                <w:rFonts w:ascii="Arial" w:eastAsia="Times New Roman" w:hAnsi="Arial" w:cs="Arial"/>
                <w:color w:val="000000"/>
                <w:sz w:val="20"/>
                <w:szCs w:val="20"/>
              </w:rPr>
            </w:pPr>
            <w:r w:rsidRPr="00234A90">
              <w:rPr>
                <w:rFonts w:ascii="Arial" w:eastAsia="Times New Roman" w:hAnsi="Arial" w:cs="Arial"/>
                <w:color w:val="000000"/>
                <w:sz w:val="20"/>
                <w:szCs w:val="20"/>
              </w:rPr>
              <w:t>1</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 xml:space="preserve">50 </w:t>
            </w:r>
          </w:p>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color w:val="000000"/>
                <w:sz w:val="20"/>
                <w:szCs w:val="20"/>
              </w:rPr>
              <w:t>(0</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49-4</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58)</w:t>
            </w:r>
          </w:p>
        </w:tc>
        <w:tc>
          <w:tcPr>
            <w:tcW w:w="0" w:type="auto"/>
            <w:tcBorders>
              <w:top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0</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516</w:t>
            </w:r>
          </w:p>
        </w:tc>
      </w:tr>
      <w:tr w:rsidR="00896852" w:rsidRPr="00234A90" w:rsidTr="00523B8B">
        <w:tc>
          <w:tcPr>
            <w:tcW w:w="3160"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Jenis hidrosefalus</w:t>
            </w:r>
          </w:p>
          <w:p w:rsidR="00896852" w:rsidRPr="00234A90" w:rsidRDefault="00896852" w:rsidP="00234A90">
            <w:pPr>
              <w:numPr>
                <w:ilvl w:val="0"/>
                <w:numId w:val="10"/>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Non-komunikans</w:t>
            </w:r>
          </w:p>
          <w:p w:rsidR="00896852" w:rsidRPr="00234A90" w:rsidRDefault="00896852" w:rsidP="00234A90">
            <w:pPr>
              <w:numPr>
                <w:ilvl w:val="0"/>
                <w:numId w:val="10"/>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Komunikans</w:t>
            </w:r>
          </w:p>
        </w:tc>
        <w:tc>
          <w:tcPr>
            <w:tcW w:w="1890"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9 (36</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2 (33</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3</w:t>
            </w:r>
            <w:proofErr w:type="gramEnd"/>
            <w:r w:rsidRPr="00234A90">
              <w:rPr>
                <w:rFonts w:ascii="Arial" w:eastAsia="Times New Roman" w:hAnsi="Arial" w:cs="Arial"/>
                <w:color w:val="000000"/>
                <w:sz w:val="20"/>
                <w:szCs w:val="20"/>
              </w:rPr>
              <w:t>%)</w:t>
            </w:r>
          </w:p>
        </w:tc>
        <w:tc>
          <w:tcPr>
            <w:tcW w:w="1890"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16 (64</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4 (66.7%)</w:t>
            </w:r>
          </w:p>
        </w:tc>
        <w:tc>
          <w:tcPr>
            <w:tcW w:w="1586"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jc w:val="center"/>
              <w:rPr>
                <w:rFonts w:ascii="Arial" w:eastAsia="Times New Roman" w:hAnsi="Arial" w:cs="Arial"/>
                <w:color w:val="000000"/>
                <w:sz w:val="20"/>
                <w:szCs w:val="20"/>
              </w:rPr>
            </w:pPr>
            <w:r w:rsidRPr="00234A90">
              <w:rPr>
                <w:rFonts w:ascii="Arial" w:eastAsia="Times New Roman" w:hAnsi="Arial" w:cs="Arial"/>
                <w:color w:val="000000"/>
                <w:sz w:val="20"/>
                <w:szCs w:val="20"/>
              </w:rPr>
              <w:t>1</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 xml:space="preserve">08 </w:t>
            </w:r>
          </w:p>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color w:val="000000"/>
                <w:sz w:val="20"/>
                <w:szCs w:val="20"/>
              </w:rPr>
              <w:t>(0</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77-7</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40)</w:t>
            </w:r>
          </w:p>
        </w:tc>
        <w:tc>
          <w:tcPr>
            <w:tcW w:w="0" w:type="auto"/>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0</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902</w:t>
            </w:r>
          </w:p>
        </w:tc>
      </w:tr>
      <w:tr w:rsidR="00896852" w:rsidRPr="00234A90" w:rsidTr="00523B8B">
        <w:tc>
          <w:tcPr>
            <w:tcW w:w="3160"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Kejang setelah VP shunt</w:t>
            </w:r>
          </w:p>
          <w:p w:rsidR="00896852" w:rsidRPr="00234A90" w:rsidRDefault="00896852" w:rsidP="00234A90">
            <w:pPr>
              <w:numPr>
                <w:ilvl w:val="0"/>
                <w:numId w:val="11"/>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Kejang</w:t>
            </w:r>
          </w:p>
          <w:p w:rsidR="00896852" w:rsidRPr="00234A90" w:rsidRDefault="00896852" w:rsidP="00234A90">
            <w:pPr>
              <w:numPr>
                <w:ilvl w:val="0"/>
                <w:numId w:val="11"/>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Tidak ada kejang</w:t>
            </w:r>
          </w:p>
        </w:tc>
        <w:tc>
          <w:tcPr>
            <w:tcW w:w="1890"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6 (60</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5 (23</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8</w:t>
            </w:r>
            <w:proofErr w:type="gramEnd"/>
            <w:r w:rsidRPr="00234A90">
              <w:rPr>
                <w:rFonts w:ascii="Arial" w:eastAsia="Times New Roman" w:hAnsi="Arial" w:cs="Arial"/>
                <w:color w:val="000000"/>
                <w:sz w:val="20"/>
                <w:szCs w:val="20"/>
              </w:rPr>
              <w:t>%)</w:t>
            </w:r>
          </w:p>
        </w:tc>
        <w:tc>
          <w:tcPr>
            <w:tcW w:w="1890"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4 (40</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16 (76</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2</w:t>
            </w:r>
            <w:proofErr w:type="gramEnd"/>
            <w:r w:rsidRPr="00234A90">
              <w:rPr>
                <w:rFonts w:ascii="Arial" w:eastAsia="Times New Roman" w:hAnsi="Arial" w:cs="Arial"/>
                <w:color w:val="000000"/>
                <w:sz w:val="20"/>
                <w:szCs w:val="20"/>
              </w:rPr>
              <w:t>%)</w:t>
            </w:r>
          </w:p>
        </w:tc>
        <w:tc>
          <w:tcPr>
            <w:tcW w:w="1586" w:type="dxa"/>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color w:val="000000"/>
                <w:sz w:val="20"/>
                <w:szCs w:val="20"/>
              </w:rPr>
              <w:t>2</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52 </w:t>
            </w:r>
          </w:p>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color w:val="000000"/>
                <w:sz w:val="20"/>
                <w:szCs w:val="20"/>
              </w:rPr>
              <w:t>(1</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 xml:space="preserve">01 </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 xml:space="preserve"> 6</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31)</w:t>
            </w:r>
          </w:p>
        </w:tc>
        <w:tc>
          <w:tcPr>
            <w:tcW w:w="0" w:type="auto"/>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b/>
                <w:bCs/>
                <w:i/>
                <w:iCs/>
                <w:color w:val="000000"/>
                <w:sz w:val="20"/>
                <w:szCs w:val="20"/>
              </w:rPr>
              <w:t>0</w:t>
            </w:r>
            <w:r w:rsidR="00E506B6" w:rsidRPr="00234A90">
              <w:rPr>
                <w:rFonts w:ascii="Arial" w:eastAsia="Times New Roman" w:hAnsi="Arial" w:cs="Arial"/>
                <w:b/>
                <w:bCs/>
                <w:i/>
                <w:iCs/>
                <w:color w:val="000000"/>
                <w:sz w:val="20"/>
                <w:szCs w:val="20"/>
              </w:rPr>
              <w:t>,</w:t>
            </w:r>
            <w:r w:rsidRPr="00234A90">
              <w:rPr>
                <w:rFonts w:ascii="Arial" w:eastAsia="Times New Roman" w:hAnsi="Arial" w:cs="Arial"/>
                <w:b/>
                <w:bCs/>
                <w:i/>
                <w:iCs/>
                <w:color w:val="000000"/>
                <w:sz w:val="20"/>
                <w:szCs w:val="20"/>
              </w:rPr>
              <w:t>049</w:t>
            </w:r>
          </w:p>
        </w:tc>
      </w:tr>
      <w:tr w:rsidR="00896852" w:rsidRPr="00234A90" w:rsidTr="00523B8B">
        <w:tc>
          <w:tcPr>
            <w:tcW w:w="3160" w:type="dxa"/>
            <w:tcBorders>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Komplikasi VP shunt</w:t>
            </w:r>
          </w:p>
          <w:p w:rsidR="00896852" w:rsidRPr="00234A90" w:rsidRDefault="00896852" w:rsidP="00234A90">
            <w:pPr>
              <w:numPr>
                <w:ilvl w:val="0"/>
                <w:numId w:val="12"/>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Ada komplikasi</w:t>
            </w:r>
          </w:p>
          <w:p w:rsidR="00896852" w:rsidRPr="00234A90" w:rsidRDefault="00896852" w:rsidP="00234A90">
            <w:pPr>
              <w:numPr>
                <w:ilvl w:val="0"/>
                <w:numId w:val="12"/>
              </w:numPr>
              <w:spacing w:afterLines="60" w:after="144" w:line="360" w:lineRule="auto"/>
              <w:contextualSpacing/>
              <w:textAlignment w:val="baseline"/>
              <w:rPr>
                <w:rFonts w:ascii="Arial" w:eastAsia="Times New Roman" w:hAnsi="Arial" w:cs="Arial"/>
                <w:color w:val="000000"/>
                <w:sz w:val="20"/>
                <w:szCs w:val="20"/>
              </w:rPr>
            </w:pPr>
            <w:r w:rsidRPr="00234A90">
              <w:rPr>
                <w:rFonts w:ascii="Arial" w:eastAsia="Times New Roman" w:hAnsi="Arial" w:cs="Arial"/>
                <w:color w:val="000000"/>
                <w:sz w:val="20"/>
                <w:szCs w:val="20"/>
              </w:rPr>
              <w:t>Tidak ada komplikasi</w:t>
            </w:r>
          </w:p>
        </w:tc>
        <w:tc>
          <w:tcPr>
            <w:tcW w:w="1890" w:type="dxa"/>
            <w:tcBorders>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8 (72</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7</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3 (15</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tc>
        <w:tc>
          <w:tcPr>
            <w:tcW w:w="1890" w:type="dxa"/>
            <w:tcBorders>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3 (27</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3</w:t>
            </w:r>
            <w:proofErr w:type="gramEnd"/>
            <w:r w:rsidRPr="00234A90">
              <w:rPr>
                <w:rFonts w:ascii="Arial" w:eastAsia="Times New Roman" w:hAnsi="Arial" w:cs="Arial"/>
                <w:color w:val="000000"/>
                <w:sz w:val="20"/>
                <w:szCs w:val="20"/>
              </w:rPr>
              <w:t>%)</w:t>
            </w: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color w:val="000000"/>
                <w:sz w:val="20"/>
                <w:szCs w:val="20"/>
              </w:rPr>
              <w:t>17 (85</w:t>
            </w:r>
            <w:proofErr w:type="gramStart"/>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0</w:t>
            </w:r>
            <w:proofErr w:type="gramEnd"/>
            <w:r w:rsidRPr="00234A90">
              <w:rPr>
                <w:rFonts w:ascii="Arial" w:eastAsia="Times New Roman" w:hAnsi="Arial" w:cs="Arial"/>
                <w:color w:val="000000"/>
                <w:sz w:val="20"/>
                <w:szCs w:val="20"/>
              </w:rPr>
              <w:t>%)</w:t>
            </w:r>
          </w:p>
        </w:tc>
        <w:tc>
          <w:tcPr>
            <w:tcW w:w="1586" w:type="dxa"/>
            <w:tcBorders>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color w:val="000000"/>
                <w:sz w:val="20"/>
                <w:szCs w:val="20"/>
              </w:rPr>
              <w:t>4</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85</w:t>
            </w:r>
          </w:p>
          <w:p w:rsidR="00896852" w:rsidRPr="00234A90" w:rsidRDefault="00896852" w:rsidP="00234A90">
            <w:pPr>
              <w:spacing w:afterLines="60" w:after="144" w:line="360" w:lineRule="auto"/>
              <w:contextualSpacing/>
              <w:jc w:val="center"/>
              <w:rPr>
                <w:rFonts w:ascii="Arial" w:eastAsia="Times New Roman" w:hAnsi="Arial" w:cs="Arial"/>
                <w:sz w:val="20"/>
                <w:szCs w:val="20"/>
              </w:rPr>
            </w:pPr>
            <w:r w:rsidRPr="00234A90">
              <w:rPr>
                <w:rFonts w:ascii="Arial" w:eastAsia="Times New Roman" w:hAnsi="Arial" w:cs="Arial"/>
                <w:color w:val="000000"/>
                <w:sz w:val="20"/>
                <w:szCs w:val="20"/>
              </w:rPr>
              <w:t> (1</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 xml:space="preserve">61 </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 xml:space="preserve"> 14</w:t>
            </w:r>
            <w:r w:rsidR="00E506B6" w:rsidRPr="00234A90">
              <w:rPr>
                <w:rFonts w:ascii="Arial" w:eastAsia="Times New Roman" w:hAnsi="Arial" w:cs="Arial"/>
                <w:color w:val="000000"/>
                <w:sz w:val="20"/>
                <w:szCs w:val="20"/>
              </w:rPr>
              <w:t>,</w:t>
            </w:r>
            <w:r w:rsidRPr="00234A90">
              <w:rPr>
                <w:rFonts w:ascii="Arial" w:eastAsia="Times New Roman" w:hAnsi="Arial" w:cs="Arial"/>
                <w:color w:val="000000"/>
                <w:sz w:val="20"/>
                <w:szCs w:val="20"/>
              </w:rPr>
              <w:t>63)</w:t>
            </w:r>
          </w:p>
        </w:tc>
        <w:tc>
          <w:tcPr>
            <w:tcW w:w="0" w:type="auto"/>
            <w:tcBorders>
              <w:bottom w:val="single" w:sz="4" w:space="0" w:color="auto"/>
            </w:tcBorders>
            <w:tcMar>
              <w:top w:w="100" w:type="dxa"/>
              <w:left w:w="100" w:type="dxa"/>
              <w:bottom w:w="100" w:type="dxa"/>
              <w:right w:w="100" w:type="dxa"/>
            </w:tcMar>
            <w:hideMark/>
          </w:tcPr>
          <w:p w:rsidR="00896852" w:rsidRPr="00234A90" w:rsidRDefault="00896852" w:rsidP="00234A90">
            <w:pPr>
              <w:spacing w:afterLines="60" w:after="144" w:line="360" w:lineRule="auto"/>
              <w:contextualSpacing/>
              <w:rPr>
                <w:rFonts w:ascii="Arial" w:eastAsia="Times New Roman" w:hAnsi="Arial" w:cs="Arial"/>
                <w:sz w:val="20"/>
                <w:szCs w:val="20"/>
              </w:rPr>
            </w:pPr>
          </w:p>
          <w:p w:rsidR="00896852" w:rsidRPr="00234A90" w:rsidRDefault="00896852" w:rsidP="00234A90">
            <w:pPr>
              <w:spacing w:afterLines="60" w:after="144" w:line="360" w:lineRule="auto"/>
              <w:contextualSpacing/>
              <w:rPr>
                <w:rFonts w:ascii="Arial" w:eastAsia="Times New Roman" w:hAnsi="Arial" w:cs="Arial"/>
                <w:sz w:val="20"/>
                <w:szCs w:val="20"/>
              </w:rPr>
            </w:pPr>
            <w:r w:rsidRPr="00234A90">
              <w:rPr>
                <w:rFonts w:ascii="Arial" w:eastAsia="Times New Roman" w:hAnsi="Arial" w:cs="Arial"/>
                <w:b/>
                <w:bCs/>
                <w:i/>
                <w:iCs/>
                <w:color w:val="000000"/>
                <w:sz w:val="20"/>
                <w:szCs w:val="20"/>
              </w:rPr>
              <w:t>0</w:t>
            </w:r>
            <w:r w:rsidR="00E506B6" w:rsidRPr="00234A90">
              <w:rPr>
                <w:rFonts w:ascii="Arial" w:eastAsia="Times New Roman" w:hAnsi="Arial" w:cs="Arial"/>
                <w:b/>
                <w:bCs/>
                <w:i/>
                <w:iCs/>
                <w:color w:val="000000"/>
                <w:sz w:val="20"/>
                <w:szCs w:val="20"/>
              </w:rPr>
              <w:t>,</w:t>
            </w:r>
            <w:r w:rsidRPr="00234A90">
              <w:rPr>
                <w:rFonts w:ascii="Arial" w:eastAsia="Times New Roman" w:hAnsi="Arial" w:cs="Arial"/>
                <w:b/>
                <w:bCs/>
                <w:i/>
                <w:iCs/>
                <w:color w:val="000000"/>
                <w:sz w:val="20"/>
                <w:szCs w:val="20"/>
              </w:rPr>
              <w:t>001</w:t>
            </w:r>
          </w:p>
        </w:tc>
      </w:tr>
    </w:tbl>
    <w:p w:rsidR="00896852" w:rsidRPr="00385A76" w:rsidRDefault="00896852" w:rsidP="00234A90">
      <w:pPr>
        <w:spacing w:after="0" w:line="360" w:lineRule="auto"/>
        <w:rPr>
          <w:rFonts w:ascii="Goudy Old Style" w:eastAsia="Times New Roman" w:hAnsi="Goudy Old Style" w:cs="Times New Roman"/>
          <w:sz w:val="24"/>
          <w:szCs w:val="24"/>
        </w:rPr>
      </w:pPr>
      <w:r w:rsidRPr="00385A76">
        <w:rPr>
          <w:rFonts w:ascii="Goudy Old Style" w:eastAsia="Times New Roman" w:hAnsi="Goudy Old Style" w:cs="Arial"/>
          <w:color w:val="000000"/>
        </w:rPr>
        <w:t xml:space="preserve">   * Fisher’s exact test</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 xml:space="preserve">Adanya kejang dan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berhubungan secara bermakna dengan luaran QoL buruk (skor HOQ keseluruhan ≤ 0</w:t>
      </w:r>
      <w:proofErr w:type="gramStart"/>
      <w:r w:rsidRPr="009C38D4">
        <w:rPr>
          <w:rFonts w:ascii="Arial" w:eastAsia="Times New Roman" w:hAnsi="Arial" w:cs="Arial"/>
          <w:color w:val="000000"/>
        </w:rPr>
        <w:t>,69</w:t>
      </w:r>
      <w:proofErr w:type="gramEnd"/>
      <w:r w:rsidRPr="009C38D4">
        <w:rPr>
          <w:rFonts w:ascii="Arial" w:eastAsia="Times New Roman" w:hAnsi="Arial" w:cs="Arial"/>
          <w:color w:val="000000"/>
        </w:rPr>
        <w:t xml:space="preserve">)  dengan risiko relatif cukup besar.  Akan tetapi setelah dilakukan analisis multivariat dengan regresi logistik, hanya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yang ditemukan secara independen dapat memengaruhi luaran dengan p 0</w:t>
      </w:r>
      <w:proofErr w:type="gramStart"/>
      <w:r w:rsidRPr="009C38D4">
        <w:rPr>
          <w:rFonts w:ascii="Arial" w:eastAsia="Times New Roman" w:hAnsi="Arial" w:cs="Arial"/>
          <w:color w:val="000000"/>
        </w:rPr>
        <w:t>,03</w:t>
      </w:r>
      <w:proofErr w:type="gramEnd"/>
      <w:r w:rsidRPr="009C38D4">
        <w:rPr>
          <w:rFonts w:ascii="Arial" w:eastAsia="Times New Roman" w:hAnsi="Arial" w:cs="Arial"/>
          <w:color w:val="000000"/>
        </w:rPr>
        <w:t xml:space="preserve"> dan </w:t>
      </w:r>
      <w:r w:rsidRPr="009C38D4">
        <w:rPr>
          <w:rFonts w:ascii="Arial" w:eastAsia="Times New Roman" w:hAnsi="Arial" w:cs="Arial"/>
          <w:i/>
          <w:iCs/>
          <w:color w:val="000000"/>
        </w:rPr>
        <w:t>adjusted</w:t>
      </w:r>
      <w:r w:rsidRPr="009C38D4">
        <w:rPr>
          <w:rFonts w:ascii="Arial" w:eastAsia="Times New Roman" w:hAnsi="Arial" w:cs="Arial"/>
          <w:color w:val="000000"/>
        </w:rPr>
        <w:t xml:space="preserve"> OR 15,11 (IK 95% 2,45 - 95,11). </w:t>
      </w:r>
    </w:p>
    <w:p w:rsidR="002D29D0" w:rsidRDefault="002D29D0" w:rsidP="00234A90">
      <w:pPr>
        <w:spacing w:after="0" w:line="480" w:lineRule="auto"/>
        <w:jc w:val="both"/>
        <w:rPr>
          <w:rFonts w:ascii="Arial" w:eastAsia="Times New Roman" w:hAnsi="Arial" w:cs="Arial"/>
          <w:b/>
          <w:bCs/>
          <w:color w:val="000000"/>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b/>
          <w:bCs/>
          <w:color w:val="000000"/>
        </w:rPr>
        <w:t>DISKUSI</w:t>
      </w:r>
    </w:p>
    <w:p w:rsidR="009C38D4" w:rsidRPr="009C38D4"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color w:val="000000"/>
        </w:rPr>
        <w:lastRenderedPageBreak/>
        <w:t>Hidrosefalus merupakan kelainan bidang bedah saraf yang paling sering dijumpai oleh dokter bedah saraf ataupun dokter anak.</w:t>
      </w:r>
      <w:proofErr w:type="gramEnd"/>
      <w:r w:rsidRPr="009C38D4">
        <w:rPr>
          <w:rFonts w:ascii="Arial" w:eastAsia="Times New Roman" w:hAnsi="Arial" w:cs="Arial"/>
          <w:color w:val="000000"/>
        </w:rPr>
        <w:t xml:space="preserve"> Prevalensi di seluruh dunia diperkirakan sebesar 71,9/100.000 anak dan angka kejadiannya di negara-negara berkembang lebih tinggi.</w:t>
      </w:r>
      <w:r w:rsidR="00FB40A8">
        <w:rPr>
          <w:rFonts w:ascii="Arial" w:eastAsia="Times New Roman" w:hAnsi="Arial" w:cs="Arial"/>
          <w:color w:val="000000"/>
        </w:rPr>
        <w:fldChar w:fldCharType="begin" w:fldLock="1"/>
      </w:r>
      <w:r w:rsidR="00FB40A8">
        <w:rPr>
          <w:rFonts w:ascii="Arial" w:eastAsia="Times New Roman" w:hAnsi="Arial" w:cs="Arial"/>
          <w:color w:val="000000"/>
        </w:rPr>
        <w:instrText>ADDIN CSL_CITATION {"citationItems":[{"id":"ITEM-1","itemData":{"DOI":"10.1371/journal.pone.0204926","ISBN":"1111111111","ISSN":"19326203","PMID":"30273390","abstract":"Background Hydrocephalus is a debilitating disorder, affecting all age groups. Evaluation of its global epidemiology is required for healthcare planning and resource allocation. Objectives To define age-specific global prevalence and incidence of hydrocephalus. Methods Population-based studies reporting prevalence of hydrocephalus were identified (MEDLINE, EMBASE, Cochrane, and Google Scholar (1985-2017)). Preferred Reporting Items for Systematic Reviews and Meta-Analyses guidelines were followed. Two authors reviewed abstracts, full text articles and abstracted data. Metanalysis and meta-regressions were used to assess associations between key variables. Heterogeneity and publication bias were assessed. Main outcome of interest was hydrocephalus prevalence among pediatric (≤ 18 years), adults (19-64 years), and elderly (≥ 65) patients. Annual hydrocephalus incidence stratified by country income level and folate fortification requirements were obtained (2003-2014) from the International Clearinghouse for Birth Defects Surveillance and Research (ICBDSR). Results Of 2,460 abstracts, 52 met review eligibility criteria (aggregate population 171,558,651). Mean hydrocephalus prevalence was 85/100,000 [95% CI 62, 116]. The prevalence was 88/100,000 [95% CI 72, 107] in pediatrics; 11/100,000 [95% CI 5, 25] in adults; and 175/ 100,000 [95% CI 67, 458] in the elderly. The ICBDSR-based incidence of hydrocephalus diagnosed at birth remained stable over 11 years: 81/100,000 [95% CI 69, 96]. A significantly lower incidence was identified in high-income countries. Conclusion This systematic review established age-specific global hydrocephalus prevalence. While high-income countries had a lower hydrocephalus incidence according to the ICBDSR registry, folate fortification status was not associated with incidence. Our findings may inform future healthcare resource allocation and study.","author":[{"dropping-particle":"","family":"Isaacs","given":"Albert M.","non-dropping-particle":"","parse-names":false,"suffix":""},{"dropping-particle":"","family":"Riva-Cambrin","given":"Jay","non-dropping-particle":"","parse-names":false,"suffix":""},{"dropping-particle":"","family":"Yavin","given":"Daniel","non-dropping-particle":"","parse-names":false,"suffix":""},{"dropping-particle":"","family":"Hockley","given":"Aaron","non-dropping-particle":"","parse-names":false,"suffix":""},{"dropping-particle":"","family":"Pringsheim","given":"Tamara M.","non-dropping-particle":"","parse-names":false,"suffix":""},{"dropping-particle":"","family":"Jette","given":"Nathalie","non-dropping-particle":"","parse-names":false,"suffix":""},{"dropping-particle":"","family":"Lethebe","given":"Brendan Cord","non-dropping-particle":"","parse-names":false,"suffix":""},{"dropping-particle":"","family":"Lowerison","given":"Mark","non-dropping-particle":"","parse-names":false,"suffix":""},{"dropping-particle":"","family":"Dronyk","given":"Jarred","non-dropping-particle":"","parse-names":false,"suffix":""},{"dropping-particle":"","family":"Hamilton","given":"Mark G.","non-dropping-particle":"","parse-names":false,"suffix":""}],"container-title":"PLoS ONE","id":"ITEM-1","issue":"10","issued":{"date-parts":[["2018"]]},"page":"1-24","title":"Age-specific global epidemiology of hydrocephalus: Systematic review, metanalysis and global birth surveillance","type":"article-journal","volume":"13"},"uris":["http://www.mendeley.com/documents/?uuid=113f5292-dacd-41a1-b50a-0aca3609ab65"]}],"mendeley":{"formattedCitation":"&lt;sup&gt;14&lt;/sup&gt;","plainTextFormattedCitation":"14","previouslyFormattedCitation":"&lt;sup&gt;14&lt;/sup&gt;"},"properties":{"noteIndex":0},"schema":"https://github.com/citation-style-language/schema/raw/master/csl-citation.json"}</w:instrText>
      </w:r>
      <w:r w:rsidR="00FB40A8">
        <w:rPr>
          <w:rFonts w:ascii="Arial" w:eastAsia="Times New Roman" w:hAnsi="Arial" w:cs="Arial"/>
          <w:color w:val="000000"/>
        </w:rPr>
        <w:fldChar w:fldCharType="separate"/>
      </w:r>
      <w:proofErr w:type="gramStart"/>
      <w:r w:rsidR="00FB40A8" w:rsidRPr="00FB40A8">
        <w:rPr>
          <w:rFonts w:ascii="Arial" w:eastAsia="Times New Roman" w:hAnsi="Arial" w:cs="Arial"/>
          <w:noProof/>
          <w:color w:val="000000"/>
          <w:vertAlign w:val="superscript"/>
        </w:rPr>
        <w:t>14</w:t>
      </w:r>
      <w:r w:rsidR="00FB40A8">
        <w:rPr>
          <w:rFonts w:ascii="Arial" w:eastAsia="Times New Roman" w:hAnsi="Arial" w:cs="Arial"/>
          <w:color w:val="000000"/>
        </w:rPr>
        <w:fldChar w:fldCharType="end"/>
      </w:r>
      <w:r w:rsidRPr="009C38D4">
        <w:rPr>
          <w:rFonts w:ascii="Arial" w:eastAsia="Times New Roman" w:hAnsi="Arial" w:cs="Arial"/>
          <w:color w:val="000000"/>
        </w:rPr>
        <w:t> Intervensi bedah termasuk pemasangan VP shunt telah dapat menurunkan mortalitas hidrosefalus secara signifikan.</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Oleh karena itu, saat ini pengobatan terutama juga ditujukan untuk memperbaiki aspek kualitas hidup (QoL) pasien.</w:t>
      </w:r>
      <w:proofErr w:type="gramEnd"/>
      <w:r w:rsidRPr="009C38D4">
        <w:rPr>
          <w:rFonts w:ascii="Arial" w:eastAsia="Times New Roman" w:hAnsi="Arial" w:cs="Arial"/>
          <w:color w:val="000000"/>
        </w:rPr>
        <w:t xml:space="preserve">  Luaran QoL pasien hidrosefalus yang telah dipasang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ditemukan sangat bervariasi.  </w:t>
      </w:r>
      <w:proofErr w:type="gramStart"/>
      <w:r w:rsidRPr="009C38D4">
        <w:rPr>
          <w:rFonts w:ascii="Arial" w:eastAsia="Times New Roman" w:hAnsi="Arial" w:cs="Arial"/>
          <w:color w:val="000000"/>
        </w:rPr>
        <w:t>Penilaian QoL pada anak juga tidak mudah.</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i/>
          <w:iCs/>
          <w:color w:val="000000"/>
        </w:rPr>
        <w:t>Hydrocephalus outcome questionnaire</w:t>
      </w:r>
      <w:r w:rsidRPr="009C38D4">
        <w:rPr>
          <w:rFonts w:ascii="Arial" w:eastAsia="Times New Roman" w:hAnsi="Arial" w:cs="Arial"/>
          <w:color w:val="000000"/>
        </w:rPr>
        <w:t xml:space="preserve"> (HOQ) dikembangkan sebagai perangkat spesifik untuk menilai luaran fungsional anak hidrosefalus yang telah dipasang VP </w:t>
      </w:r>
      <w:r w:rsidRPr="009C38D4">
        <w:rPr>
          <w:rFonts w:ascii="Arial" w:eastAsia="Times New Roman" w:hAnsi="Arial" w:cs="Arial"/>
          <w:i/>
          <w:iCs/>
          <w:color w:val="000000"/>
        </w:rPr>
        <w:t>shunt</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Kuesioner ini mudah dilakukan dan berbagai penelitian menunjukkan validitasnya dalam menilai status kesehatan anak hidrosefalus yang terpasang VP </w:t>
      </w:r>
      <w:r w:rsidRPr="00982A74">
        <w:rPr>
          <w:rFonts w:ascii="Arial" w:eastAsia="Times New Roman" w:hAnsi="Arial" w:cs="Arial"/>
          <w:i/>
          <w:color w:val="000000"/>
        </w:rPr>
        <w:t>shunt</w:t>
      </w:r>
      <w:r w:rsidRPr="009C38D4">
        <w:rPr>
          <w:rFonts w:ascii="Arial" w:eastAsia="Times New Roman" w:hAnsi="Arial" w:cs="Arial"/>
          <w:color w:val="000000"/>
        </w:rPr>
        <w:t>.</w:t>
      </w:r>
      <w:r w:rsidR="00FB40A8">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Pediatrics","id":"ITEM-1","issue":"3","issued":{"date-parts":[["2018"]]},"page":"224-235","title":"Functional outcome in pediatric hydrocephalus: Results of applying the Spanish version of the Hydrocephalus Outcome Questionnaire","type":"article-journal","volume":"21"},"uris":["http://www.mendeley.com/documents/?uuid=49860442-8bf5-4d1d-8808-994e45d14aff"]},{"id":"ITEM-2","itemData":{"DOI":"10.3171/PED-07/11/358","ISSN":"00223085","PMID":"18459898","abstract":"Object.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Neurosurgery","id":"ITEM-2","issue":"5 SUPPL.","issued":{"date-parts":[["2007"]]},"page":"358-364","title":"Quality of life in children with hydrocephalus: Results from the Hospital for Sick Children, Toronto","type":"article-journal","volume":"107"},"uris":["http://www.mendeley.com/documents/?uuid=2787b2fd-5eec-4686-b4aa-2da387cc07fc"]}],"mendeley":{"formattedCitation":"&lt;sup&gt;7,13&lt;/sup&gt;","plainTextFormattedCitation":"7,13","previouslyFormattedCitation":"&lt;sup&gt;7,13&lt;/sup&gt;"},"properties":{"noteIndex":0},"schema":"https://github.com/citation-style-language/schema/raw/master/csl-citation.json"}</w:instrText>
      </w:r>
      <w:r w:rsidR="00FB40A8">
        <w:rPr>
          <w:rFonts w:ascii="Arial" w:eastAsia="Times New Roman" w:hAnsi="Arial" w:cs="Arial"/>
          <w:color w:val="000000"/>
        </w:rPr>
        <w:fldChar w:fldCharType="separate"/>
      </w:r>
      <w:r w:rsidR="00FB40A8" w:rsidRPr="00FB40A8">
        <w:rPr>
          <w:rFonts w:ascii="Arial" w:eastAsia="Times New Roman" w:hAnsi="Arial" w:cs="Arial"/>
          <w:noProof/>
          <w:color w:val="000000"/>
          <w:vertAlign w:val="superscript"/>
        </w:rPr>
        <w:t>7,13</w:t>
      </w:r>
      <w:r w:rsidR="00FB40A8">
        <w:rPr>
          <w:rFonts w:ascii="Arial" w:eastAsia="Times New Roman" w:hAnsi="Arial" w:cs="Arial"/>
          <w:color w:val="000000"/>
        </w:rPr>
        <w:fldChar w:fldCharType="end"/>
      </w:r>
      <w:r w:rsidRPr="009C38D4">
        <w:rPr>
          <w:rFonts w:ascii="Arial" w:eastAsia="Times New Roman" w:hAnsi="Arial" w:cs="Arial"/>
          <w:color w:val="000000"/>
        </w:rPr>
        <w:t> </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t>Hasil penelitian ini menunjukkan skor HOQ untuk fisik 0,75±0,27, sosial-emosional 0,78±0,22, kognitif 0,66±0,31 dan skor keseluruhan 0,73±0,25. Angka ini lebih baik dari penelitian-penelitian terdahulu yang umumnya memiliki skor HOQ keseluruhan 0,67-0,69.</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{"citationItems":[{"id":"ITEM-1","itemData":{"DOI":"10.3171/ped.2004.101.2.0141","ISSN":"00223085","PMID":"15835100","abstract":"Object. In the preceding article, the authors described the Hydrocephalus Outcome Questionnaire (HOQ), a simple, reliable, and valid measure of health status in children with hydrocephalus. In the present study, they present their initial experience in using the HOQ to quantify the health status in a typical cohort of children with hydrocephalus. Methods. The mothers of children with hydrocephalus completed the HOQ and, with the child's attending surgeon, provided a global rating of their children's health. An exploratory analysis was performed using a multivariate analysis of variance (ANOVA) to determine which variables might be associated with worse health status. The mothers of 80 children, ranging in age from 5 to 17 years, participated in the study. The mean HOQ Overall Health score was 0.68, a value estimated to be equivalent to a mean health utility score of 0.77. The global health ratings provided by the mothers and the surgeons were moderately correlated with the HOQ scores (Pearson correlations 0.58 and 0.57, respectively). Results of the multivariate ANOVA indicated that the presence of epilepsy was strongly associated with a worse health status (p &lt; 0.0001, F-test). Conclusions. The health status of a typical sample of children with hydrocephalus was measured using the HOQ. The only consistently significant association with health status found was the presence of epilepsy.","author":[{"dropping-particle":"V.","family":"Kulkarni","given":"Abhaya","non-dropping-particle":"","parse-names":false,"suffix":""},{"dropping-particle":"","family":"Drake","given":"James M.","non-dropping-particle":"","parse-names":false,"suffix":""},{"dropping-particle":"","family":"Rabin","given":"Doron","non-dropping-particle":"","parse-names":false,"suffix":""},{"dropping-particle":"","family":"Dirks","given":"Peter B.","non-dropping-particle":"","parse-names":false,"suffix":""},{"dropping-particle":"","family":"Humphreys","given":"Robin P.","non-dropping-particle":"","parse-names":false,"suffix":""},{"dropping-particle":"","family":"Rutka","given":"James T.","non-dropping-particle":"","parse-names":false,"suffix":""}],"container-title":"Journal of Neurosurgery","id":"ITEM-1","issue":"SUPPL. 2","issued":{"date-parts":[["2004"]]},"page":"141-146","title":"Measuring the health status of children with hydrocephalus by using a new outcome measure","type":"article-journal","volume":"101"},"uris":["http://www.mendeley.com/documents/?uuid=a2dc6620-4ac1-4cfb-a3d0-287d566c5724"]},{"id":"ITEM-2","itemData":{"DOI":"10.3171/2017.8.PEDS16700","ISSN":"19330715","PMID":"29303455","abstract":"OBJECTIVE: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Pediatrics","id":"ITEM-2","issue":"3","issued":{"date-parts":[["2018"]]},"page":"224-235","title":"Functional outcome in pediatric hydrocephalus: Results of applying the Spanish version of the Hydrocephalus Outcome Questionnaire","type":"article-journal","volume":"21"},"uris":["http://www.mendeley.com/documents/?uuid=49860442-8bf5-4d1d-8808-994e45d14aff"]},{"id":"ITEM-3","itemData":{"author":[{"dropping-particle":"","family":"Diyo","given":"Andrew Robert","non-dropping-particle":"","parse-names":false,"suffix":""}],"id":"ITEM-3","issued":{"date-parts":[["2013"]]},"publisher":"Fakultas Kedokteran Universitas Indonesia","title":"Luaran anak pasca ventrikulo-peritoneal shunt berdasarkan Hydrocephalus Outcome Questionnare (HOQ) dan hubungannya dengan faktor penyebab di Rumah Sakti Umum Pusat Nasional Cipto Mangunkusumo tahun 2003 – 2012","type":"thesis"},"uris":["http://www.mendeley.com/documents/?uuid=21308f67-1c26-4b5d-9227-1b322211adc1"]},{"id":"ITEM-4","itemData":{"DOI":"10.3171/PED-07/11/358","ISSN":"00223085","PMID":"18459898","abstract":"Object.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Neurosurgery","id":"ITEM-4","issue":"5 SUPPL.","issued":{"date-parts":[["2007"]]},"page":"358-364","title":"Quality of life in children with hydrocephalus: Results from the Hospital for Sick Children, Toronto","type":"article-journal","volume":"107"},"uris":["http://www.mendeley.com/documents/?uuid=2787b2fd-5eec-4686-b4aa-2da387cc07fc"]}],"mendeley":{"formattedCitation":"&lt;sup&gt;5,7,9,13&lt;/sup&gt;","plainTextFormattedCitation":"5,7,9,13","previouslyFormattedCitation":"&lt;sup&gt;5,7,9,13&lt;/sup&gt;"},"properties":{"noteIndex":0},"schema":"https://github.com/citation-style-language/schema/raw/master/csl-citation.json"}</w:instrText>
      </w:r>
      <w:r w:rsidR="002402CE">
        <w:rPr>
          <w:rFonts w:ascii="Arial" w:eastAsia="Times New Roman" w:hAnsi="Arial" w:cs="Arial"/>
          <w:color w:val="000000"/>
        </w:rPr>
        <w:fldChar w:fldCharType="separate"/>
      </w:r>
      <w:proofErr w:type="gramStart"/>
      <w:r w:rsidR="002402CE" w:rsidRPr="002402CE">
        <w:rPr>
          <w:rFonts w:ascii="Arial" w:eastAsia="Times New Roman" w:hAnsi="Arial" w:cs="Arial"/>
          <w:noProof/>
          <w:color w:val="000000"/>
          <w:vertAlign w:val="superscript"/>
        </w:rPr>
        <w:t>5,7,9,13</w:t>
      </w:r>
      <w:r w:rsidR="002402CE">
        <w:rPr>
          <w:rFonts w:ascii="Arial" w:eastAsia="Times New Roman" w:hAnsi="Arial" w:cs="Arial"/>
          <w:color w:val="000000"/>
        </w:rPr>
        <w:fldChar w:fldCharType="end"/>
      </w:r>
      <w:r w:rsidRPr="009C38D4">
        <w:rPr>
          <w:rFonts w:ascii="Arial" w:eastAsia="Times New Roman" w:hAnsi="Arial" w:cs="Arial"/>
          <w:color w:val="000000"/>
        </w:rPr>
        <w:t xml:space="preserve"> Hal ini kemungkinan dikarenakan perbaikan dari pelayanan kesehatan, namun juga mungkin karena pada penelitian ini hidrosefalus akibat penyakit kongenital yang kompleks dieksklusi.</w:t>
      </w:r>
      <w:proofErr w:type="gramEnd"/>
      <w:r w:rsidRPr="009C38D4">
        <w:rPr>
          <w:rFonts w:ascii="Arial" w:eastAsia="Times New Roman" w:hAnsi="Arial" w:cs="Arial"/>
          <w:color w:val="000000"/>
        </w:rPr>
        <w:t xml:space="preserve">  Adanya rentang yang lama (median 24 bulan) antara pemasangan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dan pemeriksaan HOQ pada penelitian ini juga dapat menyebabkan kasus-kasus yang lebih berat tereksklusi karena meninggal, telah diketahui kematian dan komplikasi VP </w:t>
      </w:r>
      <w:r w:rsidRPr="009C38D4">
        <w:rPr>
          <w:rFonts w:ascii="Arial" w:eastAsia="Times New Roman" w:hAnsi="Arial" w:cs="Arial"/>
          <w:i/>
          <w:iCs/>
          <w:color w:val="000000"/>
        </w:rPr>
        <w:t>shunt</w:t>
      </w:r>
      <w:r w:rsidRPr="009C38D4">
        <w:rPr>
          <w:rFonts w:ascii="Arial" w:eastAsia="Times New Roman" w:hAnsi="Arial" w:cs="Arial"/>
          <w:color w:val="000000"/>
        </w:rPr>
        <w:t xml:space="preserve"> sebagian besar terjadi pada waktu-waktu awal setelah pemasangan.</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{"citationItems":[{"id":"ITEM-1","itemData":{"DOI":"10.1007/s00381-016-3268-y","ISSN":"14330350","PMID":"27766469","abstract":"Purpose: Very long-term follow-up and outcome are rare for pediatric patients with hydrocephalus and shunt operations. The aim of this study was to determine the long-term mortality rates in these patients. Methods: Pediatric patients with first shunt operation between 1982 and 1992 were included. For each patient, time and cause of death were determined. Further, patients with first operation from 1982 to 1987 were compared to those first operated from 1988 to 1992. Results: One-hundred thirty-seven patients were included. Etiologies of hydrocephalus were intraventricular hemorrhage (31.4 %), meningomyelocele (25.5 %), postinfectious (11.7 %), congenital (10.2 %), posterior fossa cyst (8.8 %), aqueductal stenosis (8 %), and others (4.4 %). Overall, 53 patients (38.7 %) died. The percentage of patients surviving 1, 2, 10, and 20 years after first operation were 82.6, 73.6, 69.4, and 65.3 %, respectively. In 23 patients, the cause of death was related to shunt treatment: shunt infection was diagnosed in 18 and acute shunt dysfunction in 5 patients. Mortality was considerably higher for patients with their first operation in time period 1982–1987 compared to time period 1988–1992 (51 versus 25 %). The reduction of mortality was mainly due to an increased survival after shunt infection. Eighty-seven patients survived more than 20 years after initial shunt operation. Of those long-term survivors, three (3.4 %) patients died 22–24 years after first operation. Conclusion: Mortality in hydrocephalic pediatric patients is high especially in the first postoperative years but is even significant in adult patients with pediatric hydrocephalus. As deaths occur even after 20 years, routine follow-up of long-term survivors remains necessary.","author":[{"dropping-particle":"","family":"Gmeiner","given":"Matthias","non-dropping-particle":"","parse-names":false,"suffix":""},{"dropping-particle":"","family":"Wagner","given":"Helga","non-dropping-particle":"","parse-names":false,"suffix":""},{"dropping-particle":"","family":"Zacherl","given":"Christoph","non-dropping-particle":"","parse-names":false,"suffix":""},{"dropping-particle":"","family":"Polanski","given":"Petra","non-dropping-particle":"","parse-names":false,"suffix":""},{"dropping-particle":"","family":"Auer","given":"Christian","non-dropping-particle":"","parse-names":false,"suffix":""},{"dropping-particle":"","family":"Ouwerkerk","given":"Willem J.R.","non-dropping-particle":"van","parse-names":false,"suffix":""},{"dropping-particle":"","family":"Holl","given":"Kurt","non-dropping-particle":"","parse-names":false,"suffix":""}],"container-title":"Child's Nervous System","id":"ITEM-1","issue":"1","issued":{"date-parts":[["2017"]]},"page":"101-109","publisher":"Child's Nervous System","title":"Long-term mortality rates in pediatric hydrocephalus—a retrospective single-center study","type":"article-journal","volume":"33"},"uris":["http://www.mendeley.com/documents/?uuid=d351d888-0993-4148-ae74-515dfcbcbb67"]}],"mendeley":{"formattedCitation":"&lt;sup&gt;15&lt;/sup&gt;","plainTextFormattedCitation":"15","previouslyFormattedCitation":"&lt;sup&gt;15&lt;/sup&gt;"},"properties":{"noteIndex":0},"schema":"https://github.com/citation-style-language/schema/raw/master/csl-citation.json"}</w:instrText>
      </w:r>
      <w:r w:rsidR="002402CE">
        <w:rPr>
          <w:rFonts w:ascii="Arial" w:eastAsia="Times New Roman" w:hAnsi="Arial" w:cs="Arial"/>
          <w:color w:val="000000"/>
        </w:rPr>
        <w:fldChar w:fldCharType="separate"/>
      </w:r>
      <w:proofErr w:type="gramStart"/>
      <w:r w:rsidR="002402CE" w:rsidRPr="002402CE">
        <w:rPr>
          <w:rFonts w:ascii="Arial" w:eastAsia="Times New Roman" w:hAnsi="Arial" w:cs="Arial"/>
          <w:noProof/>
          <w:color w:val="000000"/>
          <w:vertAlign w:val="superscript"/>
        </w:rPr>
        <w:t>15</w:t>
      </w:r>
      <w:r w:rsidR="002402CE">
        <w:rPr>
          <w:rFonts w:ascii="Arial" w:eastAsia="Times New Roman" w:hAnsi="Arial" w:cs="Arial"/>
          <w:color w:val="000000"/>
        </w:rPr>
        <w:fldChar w:fldCharType="end"/>
      </w:r>
      <w:r w:rsidR="002402CE">
        <w:rPr>
          <w:rFonts w:ascii="Arial" w:eastAsia="Times New Roman" w:hAnsi="Arial" w:cs="Arial"/>
          <w:color w:val="000000"/>
        </w:rPr>
        <w:t> </w:t>
      </w:r>
      <w:r w:rsidRPr="009C38D4">
        <w:rPr>
          <w:rFonts w:ascii="Arial" w:eastAsia="Times New Roman" w:hAnsi="Arial" w:cs="Arial"/>
          <w:color w:val="000000"/>
        </w:rPr>
        <w:t>Hal ini mungkin yang menyebabkan tingginya mortalitas pasien pada populasi penelitian ini.</w:t>
      </w:r>
      <w:proofErr w:type="gramEnd"/>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r>
      <w:proofErr w:type="gramStart"/>
      <w:r w:rsidRPr="009C38D4">
        <w:rPr>
          <w:rFonts w:ascii="Arial" w:eastAsia="Times New Roman" w:hAnsi="Arial" w:cs="Arial"/>
          <w:color w:val="000000"/>
        </w:rPr>
        <w:t>Skor kognitif merupakan skor yang paling rendah pada penelitian ini.</w:t>
      </w:r>
      <w:proofErr w:type="gramEnd"/>
      <w:r w:rsidRPr="009C38D4">
        <w:rPr>
          <w:rFonts w:ascii="Arial" w:eastAsia="Times New Roman" w:hAnsi="Arial" w:cs="Arial"/>
          <w:color w:val="000000"/>
        </w:rPr>
        <w:t>  Hasil ini serupa dengan penelitian-penelitian sebelumnya</w:t>
      </w:r>
      <w:r w:rsidR="002402CE">
        <w:rPr>
          <w:rFonts w:ascii="Arial" w:eastAsia="Times New Roman" w:hAnsi="Arial" w:cs="Arial"/>
          <w:color w:val="000000"/>
        </w:rPr>
        <w:t>.</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{"citationItems":[{"id":"ITEM-1","itemData":{"DOI":"10.3171/ped.2004.101.2.0141","ISSN":"00223085","PMID":"15835100","abstract":"Object. In the preceding article, the authors described the Hydrocephalus Outcome Questionnaire (HOQ), a simple, reliable, and valid measure of health status in children with hydrocephalus. In the present study, they present their initial experience in using the HOQ to quantify the health status in a typical cohort of children with hydrocephalus. Methods. The mothers of children with hydrocephalus completed the HOQ and, with the child's attending surgeon, provided a global rating of their children's health. An exploratory analysis was performed using a multivariate analysis of variance (ANOVA) to determine which variables might be associated with worse health status. The mothers of 80 children, ranging in age from 5 to 17 years, participated in the study. The mean HOQ Overall Health score was 0.68, a value estimated to be equivalent to a mean health utility score of 0.77. The global health ratings provided by the mothers and the surgeons were moderately correlated with the HOQ scores (Pearson correlations 0.58 and 0.57, respectively). Results of the multivariate ANOVA indicated that the presence of epilepsy was strongly associated with a worse health status (p &lt; 0.0001, F-test). Conclusions. The health status of a typical sample of children with hydrocephalus was measured using the HOQ. The only consistently significant association with health status found was the presence of epilepsy.","author":[{"dropping-particle":"V.","family":"Kulkarni","given":"Abhaya","non-dropping-particle":"","parse-names":false,"suffix":""},{"dropping-particle":"","family":"Drake","given":"James M.","non-dropping-particle":"","parse-names":false,"suffix":""},{"dropping-particle":"","family":"Rabin","given":"Doron","non-dropping-particle":"","parse-names":false,"suffix":""},{"dropping-particle":"","family":"Dirks","given":"Peter B.","non-dropping-particle":"","parse-names":false,"suffix":""},{"dropping-particle":"","family":"Humphreys","given":"Robin P.","non-dropping-particle":"","parse-names":false,"suffix":""},{"dropping-particle":"","family":"Rutka","given":"James T.","non-dropping-particle":"","parse-names":false,"suffix":""}],"container-title":"Journal of Neurosurgery","id":"ITEM-1","issue":"SUPPL. 2","issued":{"date-parts":[["2004"]]},"page":"141-146","title":"Measuring the health status of children with hydrocephalus by using a new outcome measure","type":"article-journal","volume":"101"},"uris":["http://www.mendeley.com/documents/?uuid=a2dc6620-4ac1-4cfb-a3d0-287d566c5724"]},{"id":"ITEM-2","itemData":{"DOI":"10.3171/2017.8.PEDS16700","ISSN":"19330715","PMID":"29303455","abstract":"OBJECTIVE: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Pediatrics","id":"ITEM-2","issue":"3","issued":{"date-parts":[["2018"]]},"page":"224-235","title":"Functional outcome in pediatric hydrocephalus: Results of applying the Spanish version of the Hydrocephalus Outcome Questionnaire","type":"article-journal","volume":"21"},"uris":["http://www.mendeley.com/documents/?uuid=49860442-8bf5-4d1d-8808-994e45d14aff"]},{"id":"ITEM-3","itemData":{"author":[{"dropping-particle":"","family":"Diyo","given":"Andrew Robert","non-dropping-particle":"","parse-names":false,"suffix":""}],"id":"ITEM-3","issued":{"date-parts":[["2013"]]},"publisher":"Fakultas Kedokteran Universitas Indonesia","title":"Luaran anak pasca ventrikulo-peritoneal shunt berdasarkan Hydrocephalus Outcome Questionnare (HOQ) dan hubungannya dengan faktor penyebab di Rumah Sakti Umum Pusat Nasional Cipto Mangunkusumo tahun 2003 – 2012","type":"thesis"},"uris":["http://www.mendeley.com/documents/?uuid=21308f67-1c26-4b5d-9227-1b322211adc1"]},{"id":"ITEM-4","itemData":{"DOI":"10.3171/PED-07/11/358","ISSN":"00223085","PMID":"18459898","abstract":"Object.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Neurosurgery","id":"ITEM-4","issue":"5 SUPPL.","issued":{"date-parts":[["2007"]]},"page":"358-364","title":"Quality of life in children with hydrocephalus: Results from the Hospital for Sick Children, Toronto","type":"article-journal","volume":"107"},"uris":["http://www.mendeley.com/documents/?uuid=2787b2fd-5eec-4686-b4aa-2da387cc07fc"]}],"mendeley":{"formattedCitation":"&lt;sup&gt;5,7,9,13&lt;/sup&gt;","plainTextFormattedCitation":"5,7,9,13","previouslyFormattedCitation":"&lt;sup&gt;5,7,9,13&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5,7,9,13</w:t>
      </w:r>
      <w:r w:rsidR="002402CE">
        <w:rPr>
          <w:rFonts w:ascii="Arial" w:eastAsia="Times New Roman" w:hAnsi="Arial" w:cs="Arial"/>
          <w:color w:val="000000"/>
        </w:rPr>
        <w:fldChar w:fldCharType="end"/>
      </w:r>
      <w:r w:rsidRPr="009C38D4">
        <w:rPr>
          <w:rFonts w:ascii="Arial" w:eastAsia="Times New Roman" w:hAnsi="Arial" w:cs="Arial"/>
          <w:color w:val="000000"/>
        </w:rPr>
        <w:t xml:space="preserve"> Penilaian kognitif dengan HOQ ditemukan memiliki korelasi yang baik dengan pemeriksaan neuropsikologis konvensional seperti pemeriksaan intelegensi Wechsler.</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{"citationItems":[{"id":"ITEM-1","itemData":{"DOI":"10.3171/2011.7.PEDS1179","ISSN":"19330707","PMID":"21961548","abstract":"Object. The Hydrocephalus Outcome Questionnaire (HOQ) is an established means of measuring quality of life, but the cognitive component of this questionnaire has never been formally compared with gold-standard neuropsychological test scores. The authors hypothesized that the HOQ Cognitive Health score would demonstrate a relatively strong correlation with neuropsychological test scores, whereas much weaker correlations would be seen for HOQ Physical and Social-Emotional Health scores. Methods. A cross-sectional study of children with long-standing hydrocephalus presenting to The Hospital for Sick Children's Neurosurgery Clinic was performed between July 2006 and September 2008. Participating children and families completed the HOQ and a battery of 21 standard neuropsychological tests and questionnaires. Pearson correlation analysis was then performed. Results. A total of 83 patients (81% participation) was accrued; the mean age was 11.5 ± 3.4 years (mean ± SD) at the time of assessment. The mean age at hydrocephalus treatment was 1.3 ± 2.6 years. The mean overall HOQ score was 0.69 ± 0.21. The HOQ Cognitive score had a moderate or strong correlation with 19 (90%) of 21 neuropsychological test scores, much more so than the HOQ Social-Emotional score (5 moderate or strong correlations, 24%) and the HOQ Physical score (1 moderate correlation, 5%). For 19 neuropsychological tests (90%), the HOQ Cognitive score had a stronger correlation than the other scores. The HOQ Cognitive score had particularly strong correlations with the Verbal IQ, List Learning, Behavior Problems, and Metacognitive Abilities components. Conclusions. Data from a wide-ranging representative sample of children with long-standing hydrocephalus provide added evidence of the validity of the HOQ Cognitive score and the overall domain structure of the HOQ itself.","author":[{"dropping-particle":"V.","family":"Kulkarni","given":"Abhaya","non-dropping-particle":"","parse-names":false,"suffix":""},{"dropping-particle":"","family":"Donnelly","given":"Ruth","non-dropping-particle":"","parse-names":false,"suffix":""},{"dropping-particle":"","family":"Shams","given":"Iffat","non-dropping-particle":"","parse-names":false,"suffix":""}],"container-title":"Journal of Neurosurgery: Pediatrics","id":"ITEM-1","issue":"4","issued":{"date-parts":[["2011"]]},"page":"396-401","title":"Comparison of hydrocephalus outcome questionnaire scores to neuropsychological test performance in school-aged children: Clinical article","type":"article-journal","volume":"8"},"uris":["http://www.mendeley.com/documents/?uuid=5732c74d-481d-4794-ab60-17ccb9234442"]},{"id":"ITEM-2","itemData":{"DOI":"10.3171/PED-07/11/358","ISSN":"00223085","PMID":"18459898","abstract":"Object.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Neurosurgery","id":"ITEM-2","issue":"5 SUPPL.","issued":{"date-parts":[["2007"]]},"page":"358-364","title":"Quality of life in children with hydrocephalus: Results from the Hospital for Sick Children, Toronto","type":"article-journal","volume":"107"},"uris":["http://www.mendeley.com/documents/?uuid=2787b2fd-5eec-4686-b4aa-2da387cc07fc"]}],"mendeley":{"formattedCitation":"&lt;sup&gt;6,13&lt;/sup&gt;","plainTextFormattedCitation":"6,13","previouslyFormattedCitation":"&lt;sup&gt;6,13&lt;/sup&gt;"},"properties":{"noteIndex":0},"schema":"https://github.com/citation-style-language/schema/raw/master/csl-citation.json"}</w:instrText>
      </w:r>
      <w:r w:rsidR="002402CE">
        <w:rPr>
          <w:rFonts w:ascii="Arial" w:eastAsia="Times New Roman" w:hAnsi="Arial" w:cs="Arial"/>
          <w:color w:val="000000"/>
        </w:rPr>
        <w:fldChar w:fldCharType="separate"/>
      </w:r>
      <w:proofErr w:type="gramStart"/>
      <w:r w:rsidR="002402CE" w:rsidRPr="002402CE">
        <w:rPr>
          <w:rFonts w:ascii="Arial" w:eastAsia="Times New Roman" w:hAnsi="Arial" w:cs="Arial"/>
          <w:noProof/>
          <w:color w:val="000000"/>
          <w:vertAlign w:val="superscript"/>
        </w:rPr>
        <w:t>6,13</w:t>
      </w:r>
      <w:r w:rsidR="002402CE">
        <w:rPr>
          <w:rFonts w:ascii="Arial" w:eastAsia="Times New Roman" w:hAnsi="Arial" w:cs="Arial"/>
          <w:color w:val="000000"/>
        </w:rPr>
        <w:fldChar w:fldCharType="end"/>
      </w:r>
      <w:r w:rsidR="002402CE">
        <w:rPr>
          <w:rFonts w:ascii="Arial" w:eastAsia="Times New Roman" w:hAnsi="Arial" w:cs="Arial"/>
          <w:color w:val="000000"/>
        </w:rPr>
        <w:t xml:space="preserve">  </w:t>
      </w:r>
      <w:r w:rsidRPr="009C38D4">
        <w:rPr>
          <w:rFonts w:ascii="Arial" w:eastAsia="Times New Roman" w:hAnsi="Arial" w:cs="Arial"/>
          <w:color w:val="000000"/>
        </w:rPr>
        <w:t xml:space="preserve">Kejadian IQ </w:t>
      </w:r>
      <w:r w:rsidRPr="009C38D4">
        <w:rPr>
          <w:rFonts w:ascii="Arial" w:eastAsia="Times New Roman" w:hAnsi="Arial" w:cs="Arial"/>
          <w:i/>
          <w:iCs/>
          <w:color w:val="000000"/>
        </w:rPr>
        <w:t>borderline</w:t>
      </w:r>
      <w:r w:rsidRPr="009C38D4">
        <w:rPr>
          <w:rFonts w:ascii="Arial" w:eastAsia="Times New Roman" w:hAnsi="Arial" w:cs="Arial"/>
          <w:color w:val="000000"/>
        </w:rPr>
        <w:t xml:space="preserve"> atau disabilitas intelektual dilaporkan pada hingga 70% anak dengan hidrosefalus.</w:t>
      </w:r>
      <w:proofErr w:type="gramEnd"/>
      <w:r w:rsidRPr="009C38D4">
        <w:rPr>
          <w:rFonts w:ascii="Arial" w:eastAsia="Times New Roman" w:hAnsi="Arial" w:cs="Arial"/>
          <w:color w:val="000000"/>
        </w:rPr>
        <w:t>  Defisit pada hidrosefalus dapat meliputi semua aspek kognitif yaitu eksekutif, memori, visual-spatial dan bahasa.</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{"citationItems":[{"id":"ITEM-1","itemData":{"DOI":"10.1016/j.pjnns.2017.02.001","ISSN":"18974260","PMID":"28284447","abstract":"Background and objective Hydrocephalus is defined as an increase of volume of cerebrospinal fluid in the ventricular system of the brain. It develops as a result of cerebrospinal fluid flow disorder due to dysfunctions of absorption or, less frequently, as a result of the increase of its production. Hydrocephalus may lead to various cognitive dysfunctions in children. Materials and methods In order to determine cognitive functioning in children with hydrocephalus, the authors reviewed available literature while investigating this subject. Results The profile of cognitive disorders in children with hydrocephalus may include a wide spectrum of dysfunctions and the process of neuropsychological assessment may be very demanding. The most frequently described cognitive disorders within children's hydrocephalus include attention, executive, memory, visual, spatial or linguistic dysfunctions, as well as behavioral problems.","author":[{"dropping-particle":"","family":"Zielińska","given":"Dorota","non-dropping-particle":"","parse-names":false,"suffix":""},{"dropping-particle":"","family":"Rajtar-Zembaty","given":"Anna","non-dropping-particle":"","parse-names":false,"suffix":""},{"dropping-particle":"","family":"Starowicz-Filip","given":"Anna","non-dropping-particle":"","parse-names":false,"suffix":""}],"container-title":"Neurologia i Neurochirurgia Polska","id":"ITEM-1","issue":"3","issued":{"date-parts":[["2017"]]},"page":"234-239","title":"Cognitive disorders in children's hydrocephalus","type":"article-journal","volume":"51"},"uris":["http://www.mendeley.com/documents/?uuid=bb9416f8-1601-4ba4-8c7c-2134d654031d"]}],"mendeley":{"formattedCitation":"&lt;sup&gt;4&lt;/sup&gt;","plainTextFormattedCitation":"4","previouslyFormattedCitation":"&lt;sup&gt;4&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4</w:t>
      </w:r>
      <w:r w:rsidR="002402CE">
        <w:rPr>
          <w:rFonts w:ascii="Arial" w:eastAsia="Times New Roman" w:hAnsi="Arial" w:cs="Arial"/>
          <w:color w:val="000000"/>
        </w:rPr>
        <w:fldChar w:fldCharType="end"/>
      </w:r>
      <w:r w:rsidRPr="009C38D4">
        <w:rPr>
          <w:rFonts w:ascii="Arial" w:eastAsia="Times New Roman" w:hAnsi="Arial" w:cs="Arial"/>
          <w:color w:val="000000"/>
        </w:rPr>
        <w:t xml:space="preserve">  </w:t>
      </w:r>
      <w:r w:rsidR="00982A74">
        <w:rPr>
          <w:rFonts w:ascii="Arial" w:eastAsia="Times New Roman" w:hAnsi="Arial" w:cs="Arial"/>
          <w:color w:val="000000"/>
        </w:rPr>
        <w:t>Bersamaan</w:t>
      </w:r>
      <w:r w:rsidRPr="009C38D4">
        <w:rPr>
          <w:rFonts w:ascii="Arial" w:eastAsia="Times New Roman" w:hAnsi="Arial" w:cs="Arial"/>
          <w:color w:val="000000"/>
        </w:rPr>
        <w:t xml:space="preserve"> dengan defisit fungsi fisik dan sosial-emosional, gangguan-gangguan </w:t>
      </w:r>
      <w:r w:rsidRPr="009C38D4">
        <w:rPr>
          <w:rFonts w:ascii="Arial" w:eastAsia="Times New Roman" w:hAnsi="Arial" w:cs="Arial"/>
          <w:color w:val="000000"/>
        </w:rPr>
        <w:lastRenderedPageBreak/>
        <w:t>ini menyebabkan anak menjadi tergantung orang lain dalam melakukan aktivitas sehari-hari seperti membersihkan diri dan menggunakan kamar mandi.  Juga terdapat gangguan belajar, keterbatasan interaksi dengan teman sebaya dan rendahnya rasa percaya, yang semuanya menjadi masalah yang harus dihadapi orang tua dan penyedia layanan sosial atau kesehatan.</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{"citationItems":[{"id":"ITEM-1","itemData":{"DOI":"10.1007/s13760-020-01280-y","ISBN":"0123456789","ISSN":"22402993","PMID":"31970704","abstract":"The objective of the study was to examine selected aspects of the functioning of children treated for hydrocephalus, with particular emphasis on their degree of independence. Analysis of the medical records of patients treated for hydrocephalus in the Department of Pediatric Neurosurgery in Katowice in 2000–2010. The Barthel scale was used to assess the children’s independence. Information on the children’s functioning was obtained directly from their parents using a questionnaire developed by the author. The parent group comprised 131 people, including 110 women (85%) and 21 men (15%). The study group comprised 131 children treated for hydrocephalus. In the examined group, 59 children (45%) were fully independent (first degree), 44 (34%) were partially independent (second degree) and 28 (21%) were completely dependent (third degree). Most of the children with congenital and post-inflammatory hydrocephalus attended the generally accessible school (public school), while the majority of the children with posthemorrhagic hydrocephalus attended rehabilitation and educational centers or special schools (p &lt; 0.05) The lowest level of independence was found for children with hemorrhagic hydrocephalus who had undergone repeated operations. The child’s degree of independence and the etiology of hydrocephalus determined the type of school the child attended. The study’s results indicate that rehabilitation plays a key role in the lives of children with hydrocephalus.","author":[{"dropping-particle":"","family":"Szefczyk-Polowczyk","given":"Lucyna","non-dropping-particle":"","parse-names":false,"suffix":""},{"dropping-particle":"","family":"Mandera","given":"Marek","non-dropping-particle":"","parse-names":false,"suffix":""}],"container-title":"Acta Neurologica Belgica","id":"ITEM-1","issue":"2","issued":{"date-parts":[["2020"]]},"page":"345-353","publisher":"Springer International Publishing","title":"Functioning of the children with hydrocephalus","type":"article-journal","volume":"120"},"uris":["http://www.mendeley.com/documents/?uuid=4b41409a-a81c-4f1d-a7b5-f39bd8481865"]}],"mendeley":{"formattedCitation":"&lt;sup&gt;16&lt;/sup&gt;","plainTextFormattedCitation":"16","previouslyFormattedCitation":"&lt;sup&gt;16&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16</w:t>
      </w:r>
      <w:r w:rsidR="002402CE">
        <w:rPr>
          <w:rFonts w:ascii="Arial" w:eastAsia="Times New Roman" w:hAnsi="Arial" w:cs="Arial"/>
          <w:color w:val="000000"/>
        </w:rPr>
        <w:fldChar w:fldCharType="end"/>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r>
      <w:proofErr w:type="gramStart"/>
      <w:r w:rsidR="00982A74">
        <w:rPr>
          <w:rFonts w:ascii="Arial" w:eastAsia="Times New Roman" w:hAnsi="Arial" w:cs="Arial"/>
          <w:color w:val="000000"/>
        </w:rPr>
        <w:t>U</w:t>
      </w:r>
      <w:r w:rsidRPr="009C38D4">
        <w:rPr>
          <w:rFonts w:ascii="Arial" w:eastAsia="Times New Roman" w:hAnsi="Arial" w:cs="Arial"/>
          <w:color w:val="000000"/>
        </w:rPr>
        <w:t>sia</w:t>
      </w:r>
      <w:proofErr w:type="gramEnd"/>
      <w:r w:rsidRPr="009C38D4">
        <w:rPr>
          <w:rFonts w:ascii="Arial" w:eastAsia="Times New Roman" w:hAnsi="Arial" w:cs="Arial"/>
          <w:color w:val="000000"/>
        </w:rPr>
        <w:t xml:space="preserve"> </w:t>
      </w:r>
      <w:r w:rsidR="00982A74">
        <w:rPr>
          <w:rFonts w:ascii="Arial" w:eastAsia="Times New Roman" w:hAnsi="Arial" w:cs="Arial"/>
          <w:color w:val="000000"/>
        </w:rPr>
        <w:t xml:space="preserve">saat </w:t>
      </w:r>
      <w:r w:rsidRPr="009C38D4">
        <w:rPr>
          <w:rFonts w:ascii="Arial" w:eastAsia="Times New Roman" w:hAnsi="Arial" w:cs="Arial"/>
          <w:color w:val="000000"/>
        </w:rPr>
        <w:t xml:space="preserve">pemasangan </w:t>
      </w:r>
      <w:r w:rsidRPr="009C38D4">
        <w:rPr>
          <w:rFonts w:ascii="Arial" w:eastAsia="Times New Roman" w:hAnsi="Arial" w:cs="Arial"/>
          <w:i/>
          <w:iCs/>
          <w:color w:val="000000"/>
        </w:rPr>
        <w:t>shunt</w:t>
      </w:r>
      <w:r w:rsidRPr="009C38D4">
        <w:rPr>
          <w:rFonts w:ascii="Arial" w:eastAsia="Times New Roman" w:hAnsi="Arial" w:cs="Arial"/>
          <w:color w:val="000000"/>
        </w:rPr>
        <w:t xml:space="preserve"> </w:t>
      </w:r>
      <w:r w:rsidR="00982A74">
        <w:rPr>
          <w:rFonts w:ascii="Arial" w:eastAsia="Times New Roman" w:hAnsi="Arial" w:cs="Arial"/>
          <w:color w:val="000000"/>
        </w:rPr>
        <w:t>berkorelasi negati</w:t>
      </w:r>
      <w:r w:rsidR="002D29D0">
        <w:rPr>
          <w:rFonts w:ascii="Arial" w:eastAsia="Times New Roman" w:hAnsi="Arial" w:cs="Arial"/>
          <w:color w:val="000000"/>
        </w:rPr>
        <w:t>f</w:t>
      </w:r>
      <w:r w:rsidR="00982A74">
        <w:rPr>
          <w:rFonts w:ascii="Arial" w:eastAsia="Times New Roman" w:hAnsi="Arial" w:cs="Arial"/>
          <w:color w:val="000000"/>
        </w:rPr>
        <w:t xml:space="preserve"> dengan</w:t>
      </w:r>
      <w:r w:rsidRPr="009C38D4">
        <w:rPr>
          <w:rFonts w:ascii="Arial" w:eastAsia="Times New Roman" w:hAnsi="Arial" w:cs="Arial"/>
          <w:color w:val="000000"/>
        </w:rPr>
        <w:t xml:space="preserve"> semua skor HOQ, yang menunjukkan bahwa pemasangan yang lebih dini akan menyebabkan luaran QoL lebih baik.  </w:t>
      </w:r>
      <w:proofErr w:type="gramStart"/>
      <w:r w:rsidRPr="009C38D4">
        <w:rPr>
          <w:rFonts w:ascii="Arial" w:eastAsia="Times New Roman" w:hAnsi="Arial" w:cs="Arial"/>
          <w:color w:val="000000"/>
        </w:rPr>
        <w:t>Namun</w:t>
      </w:r>
      <w:r w:rsidR="00982A74">
        <w:rPr>
          <w:rFonts w:ascii="Arial" w:eastAsia="Times New Roman" w:hAnsi="Arial" w:cs="Arial"/>
          <w:color w:val="000000"/>
        </w:rPr>
        <w:t>,</w:t>
      </w:r>
      <w:r w:rsidRPr="009C38D4">
        <w:rPr>
          <w:rFonts w:ascii="Arial" w:eastAsia="Times New Roman" w:hAnsi="Arial" w:cs="Arial"/>
          <w:color w:val="000000"/>
        </w:rPr>
        <w:t xml:space="preserve"> jarak waktu antara diagnosis dan VP </w:t>
      </w:r>
      <w:r w:rsidRPr="00982A74">
        <w:rPr>
          <w:rFonts w:ascii="Arial" w:eastAsia="Times New Roman" w:hAnsi="Arial" w:cs="Arial"/>
          <w:i/>
          <w:color w:val="000000"/>
        </w:rPr>
        <w:t>shunt</w:t>
      </w:r>
      <w:r w:rsidRPr="009C38D4">
        <w:rPr>
          <w:rFonts w:ascii="Arial" w:eastAsia="Times New Roman" w:hAnsi="Arial" w:cs="Arial"/>
          <w:color w:val="000000"/>
        </w:rPr>
        <w:t xml:space="preserve"> tidak berkorelasi negatif dengan skor HOQ, sedangkan jarak waktu antara VP </w:t>
      </w:r>
      <w:r w:rsidRPr="009C38D4">
        <w:rPr>
          <w:rFonts w:ascii="Arial" w:eastAsia="Times New Roman" w:hAnsi="Arial" w:cs="Arial"/>
          <w:i/>
          <w:iCs/>
          <w:color w:val="000000"/>
        </w:rPr>
        <w:t>shunt</w:t>
      </w:r>
      <w:r w:rsidRPr="009C38D4">
        <w:rPr>
          <w:rFonts w:ascii="Arial" w:eastAsia="Times New Roman" w:hAnsi="Arial" w:cs="Arial"/>
          <w:color w:val="000000"/>
        </w:rPr>
        <w:t xml:space="preserve"> dan pemeriksaan HOQ menunjukkan korelasi positif yang bermakna dengan beberapa sub-skor (keseluruhan dan sosial-emosional), yang berarti terjadi perbaikan QoL setelah pemasangan </w:t>
      </w:r>
      <w:r w:rsidRPr="009C38D4">
        <w:rPr>
          <w:rFonts w:ascii="Arial" w:eastAsia="Times New Roman" w:hAnsi="Arial" w:cs="Arial"/>
          <w:i/>
          <w:iCs/>
          <w:color w:val="000000"/>
        </w:rPr>
        <w:t>shunt</w:t>
      </w:r>
      <w:r w:rsidRPr="009C38D4">
        <w:rPr>
          <w:rFonts w:ascii="Arial" w:eastAsia="Times New Roman" w:hAnsi="Arial" w:cs="Arial"/>
          <w:color w:val="000000"/>
        </w:rPr>
        <w:t>.</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Mengingat pada penelitian ini tidak mengikutkan kasus-kasus dengan anomali kongenital kompleks, maka berdasarkan temuan-temuan tadi dapat diinterpretasikan bahwa diagnosis dan intervensi dini menyebabkan luaran QoL lebih baik.</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Adanya keterlambatan diagnosis pada sejumlah besar pasien penelitian ini mungkin yang menyebabkan korelasi yang terlihat jelas.</w:t>
      </w:r>
      <w:proofErr w:type="gramEnd"/>
      <w:r w:rsidRPr="009C38D4">
        <w:rPr>
          <w:rFonts w:ascii="Arial" w:eastAsia="Times New Roman" w:hAnsi="Arial" w:cs="Arial"/>
          <w:color w:val="000000"/>
        </w:rPr>
        <w:t>  Keterlambatan diagnosis sering ditemukan di negara-negara berkembang, yang dapat berpengaruh negatif pada fungsi kognitif, fisik dan fungsi-fungsi lain sehingga dapat menurunkan QoL bahkan hingga setelah operasi.</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{"citationItems":[{"id":"ITEM-1","itemData":{"DOI":"10.4103/2152-7806.146489","ISSN":"21527806","abstract":"Background: In developed countries, the incidence of neonatal hydrocephalus ranges from 3 to 5 cases per 1000 live births, but little is known about the frequency of hydrocephalus in Africa. In Mozambique, there is no primary information related to this disorder, but using the above data, the expected incidence of neonatal hydrocephalus would range from 2900 to 4800 cases per year. Methods: This study is based on 122 children younger than 1 year with neonatal hydrocephalus, followed up between January 2010 and December 2012, their origin and treatment, and aims to evaluate difficulties with diagnosis, treatment, and follow-up in northern Mozambique. Results: Identified cases were mainly less than 6 months old (77%), with severe macrocephaly and the classic stigmata of this condition. A high rate of follow-up loss (44.3%) was detected, particularly among children from more distant locations. Our findings contrast with the expected 1000-1700 cases that would occur in the area during the study period, being considerably lower. Conclusions: Hydrocephalus is a serious problem in sub-Saharan Africa, whose effects can be minimized by a better organization of the health system in hydrocephalus prevention, referral, and follow-up. New management alternatives to provide treatment to more children with this disorder and reduction of the follow-up difficulties caused due to geographical reasons for the children undergoing treatment are essential.","author":[{"dropping-particle":"","family":"Salvador","given":"Sérgio","non-dropping-particle":"","parse-names":false,"suffix":""},{"dropping-particle":"","family":"Henriques","given":"Joaõ","non-dropping-particle":"","parse-names":false,"suffix":""},{"dropping-particle":"","family":"Munguambe","given":"Missael","non-dropping-particle":"","parse-names":false,"suffix":""},{"dropping-particle":"","family":"Vaz","given":"Rui M.","non-dropping-particle":"","parse-names":false,"suffix":""},{"dropping-particle":"","family":"Barros","given":"Henrique","non-dropping-particle":"","parse-names":false,"suffix":""}],"container-title":"Surgical Neurology International","id":"ITEM-1","issue":"1","issued":{"date-parts":[["2014"]]},"title":"Hydrocephalus in children less than 1 year of age in northern Mozambique","type":"article-journal","volume":"5"},"uris":["http://www.mendeley.com/documents/?uuid=6f8ff75b-fc13-47ae-9f6e-0cc1b5debb0b"]}],"mendeley":{"formattedCitation":"&lt;sup&gt;17&lt;/sup&gt;","plainTextFormattedCitation":"17","previouslyFormattedCitation":"&lt;sup&gt;17&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17</w:t>
      </w:r>
      <w:r w:rsidR="002402CE">
        <w:rPr>
          <w:rFonts w:ascii="Arial" w:eastAsia="Times New Roman" w:hAnsi="Arial" w:cs="Arial"/>
          <w:color w:val="000000"/>
        </w:rPr>
        <w:fldChar w:fldCharType="end"/>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t xml:space="preserve">Kami menemukan komplikasi setelah pemasangan VP </w:t>
      </w:r>
      <w:r w:rsidRPr="009C38D4">
        <w:rPr>
          <w:rFonts w:ascii="Arial" w:eastAsia="Times New Roman" w:hAnsi="Arial" w:cs="Arial"/>
          <w:i/>
          <w:iCs/>
          <w:color w:val="000000"/>
        </w:rPr>
        <w:t>shunt</w:t>
      </w:r>
      <w:r w:rsidRPr="009C38D4">
        <w:rPr>
          <w:rFonts w:ascii="Arial" w:eastAsia="Times New Roman" w:hAnsi="Arial" w:cs="Arial"/>
          <w:color w:val="000000"/>
        </w:rPr>
        <w:t xml:space="preserve"> berhubungan dengan skor HOQ keseluruhan dan semua sub-skor yang lebih rendah.  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dapat berupa komplikasi aseptik (non-infeksius) dan infeksius. Komplikasi non-infeksius meliputi penyumbatan, fraktur, penyumbatan dan migrasi shunt, over-drainase serta komplikasi-komplikasi lain. Satu penelitian kohort dengan jumlah subjek besar menunjukkan komplikasi yang membutuhkan operasi ulang terjadi pada 33% anak dengan VP shunt,</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{"citationItems":[{"id":"ITEM-1","itemData":{"DOI":"10.3171/2015.6.PEDS14670","ISSN":"19330715","PMID":"26636251","abstract":"Objective The rate of CSF shunt failure remains unacceptably high. The Hydrocephalus Clinical Research Network (HCRN) conducted a comprehensive prospective observational study of hydrocephalus management, the aim of which was to isolate specific risk factors for shunt failure. Methods The study followed all first-time shunt insertions in children younger than 19 years at 6 HCRN centers. The HCRN Investigator Committee selected, a priori, 21 variables to be examined, including clinical, radiographic, and shunt design variables. Shunt failure was defined as shunt revision, subsequent endoscopic third ventriculostomy, or shunt infection. Important a priori-defined risk factors as well as those significant in univariate analyses were then tested for independence using multivariate Cox proportional hazard modeling. Results A total of 1036 children underwent initial CSF shunt placement between April 2008 and December 2011. Of these, 344 patients experienced shunt failure, including 265 malfunctions and 79 infections. The mean and median length of follow-up for the entire cohort was 400 days and 264 days, respectively. The Cox model found that age younger than 6 months at first shunt placement (HR 1.6 [95% CI 1.1-2.1]), a cardiac comorbidity (HR 1.4 [95% CI 1.0-2.1]), and endoscopic placement (HR 1.9 [95% CI 1.2-2.9]) were independently associated with reduced shunt survival. The following had no independent associations with shunt survival: etiology, payer, center, valve design, valve programmability, the use of ultrasound or stereotactic guidance, and surgeon experience and volume. Conclusions This is the largest prospective study reported on children with CSF shunts for hydrocephalus. It confirms that a young age and the use of the endoscope are risk factors for first shunt failure and that valve type has no impact. A new risk factor-an existing cardiac comorbidity-was also associated with shunt failure.","author":[{"dropping-particle":"","family":"Riva-Cambrin","given":"Jay","non-dropping-particle":"","parse-names":false,"suffix":""},{"dropping-particle":"","family":"Kestle","given":"John R.W.","non-dropping-particle":"","parse-names":false,"suffix":""},{"dropping-particle":"","family":"Holubkov","given":"Richard","non-dropping-particle":"","parse-names":false,"suffix":""},{"dropping-particle":"","family":"Butler","given":"Jerry","non-dropping-particle":"","parse-names":false,"suffix":""},{"dropping-particle":"V.","family":"Kulkarni","given":"Abhaya","non-dropping-particle":"","parse-names":false,"suffix":""},{"dropping-particle":"","family":"Drake","given":"James","non-dropping-particle":"","parse-names":false,"suffix":""},{"dropping-particle":"","family":"Whitehead","given":"William E.","non-dropping-particle":"","parse-names":false,"suffix":""},{"dropping-particle":"","family":"Wellons","given":"John C.","non-dropping-particle":"","parse-names":false,"suffix":""},{"dropping-particle":"","family":"Shannon","given":"Chevis N.","non-dropping-particle":"","parse-names":false,"suffix":""},{"dropping-particle":"","family":"Tamber","given":"Mandeep S.","non-dropping-particle":"","parse-names":false,"suffix":""},{"dropping-particle":"","family":"Limbrick","given":"David D.","non-dropping-particle":"","parse-names":false,"suffix":""},{"dropping-particle":"","family":"Rozzelle","given":"Curtis","non-dropping-particle":"","parse-names":false,"suffix":""},{"dropping-particle":"","family":"Browd","given":"Samuel R.","non-dropping-particle":"","parse-names":false,"suffix":""},{"dropping-particle":"","family":"Simon","given":"Tamara D.","non-dropping-particle":"","parse-names":false,"suffix":""}],"container-title":"Journal of Neurosurgery: Pediatrics","id":"ITEM-1","issue":"4","issued":{"date-parts":[["2016"]]},"page":"382-390","title":"Risk factors for shunt malfunction in pediatric hydrocephalus: A multicenter prospective cohort study","type":"article-journal","volume":"17"},"uris":["http://www.mendeley.com/documents/?uuid=e758e93e-ea4a-4e48-a0a0-6847a1d13652"]}],"mendeley":{"formattedCitation":"&lt;sup&gt;18&lt;/sup&gt;","plainTextFormattedCitation":"18","previouslyFormattedCitation":"&lt;sup&gt;18&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18</w:t>
      </w:r>
      <w:r w:rsidR="002402CE">
        <w:rPr>
          <w:rFonts w:ascii="Arial" w:eastAsia="Times New Roman" w:hAnsi="Arial" w:cs="Arial"/>
          <w:color w:val="000000"/>
        </w:rPr>
        <w:fldChar w:fldCharType="end"/>
      </w:r>
      <w:r w:rsidRPr="009C38D4">
        <w:rPr>
          <w:rFonts w:ascii="Arial" w:eastAsia="Times New Roman" w:hAnsi="Arial" w:cs="Arial"/>
          <w:color w:val="000000"/>
        </w:rPr>
        <w:t xml:space="preserve"> namun tergantung kondisi pasien, dapat bervariasi antara 23,8-82,8%.</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{"citationItems":[{"id":"ITEM-1","itemData":{"DOI":"10.1055/s-0038-1669464","ISSN":"21936323","PMID":"30508865","abstract":"Objectives ?Ventriculoperitoneal (VP) shunting is commonly used to treat pediatric hydrocephalus, but failure rates are high. VP shunt failure in children is mostly caused by infection and/or proximal/distal shunt obstruction. However, to our knowledge, no previous reviews have discussed this topic using only clinical studies when age-related data could be obtained. This systematic review aimed at reevaluating what is already known as the most common causes of shunt failure and to determine the incidence and causes of VP shunt failure during the first 2 years of life as a step to establish solid evidence-based guidelines to avoid VP shunt failure in infants. Methods ?We performed a search using the search terms Cerebrospinal Fluid Shunts (Medical Subject Headings [MeSH]) AND failure [All Fields] AND (humans [MeSH] AND English [lang] AND infant [MeSH]). Only articles that specifically discussed VP shunt complications in children &lt; 2 years were included. Results ?We found that the most common causes of VP shunt failure in children &lt; 2 years were shunt obstruction and infection, both observed in a range. Conclusion ?VP shunt failure is very common in infants, mostly resulting from obstruction and infection. Future studies should focus on methods designed to avoid these complications or on alternative treatments for hydrocephalus.","author":[{"dropping-particle":"","family":"Hasanain","given":"Amr Ali","non-dropping-particle":"","parse-names":false,"suffix":""},{"dropping-particle":"","family":"Abdullah","given":"Ahmed","non-dropping-particle":"","parse-names":false,"suffix":""},{"dropping-particle":"","family":"Alsawy","given":"Mohamed F.M.","non-dropping-particle":"","parse-names":false,"suffix":""},{"dropping-particle":"","family":"Soliman","given":"Mohamed A.R.","non-dropping-particle":"","parse-names":false,"suffix":""},{"dropping-particle":"","family":"Ghaleb","given":"Ammar Ali","non-dropping-particle":"","parse-names":false,"suffix":""},{"dropping-particle":"","family":"Elwy","given":"Reem","non-dropping-particle":"","parse-names":false,"suffix":""},{"dropping-particle":"","family":"Ezzat","given":"Ahmed A.M.","non-dropping-particle":"","parse-names":false,"suffix":""},{"dropping-particle":"","family":"Menabbawy","given":"Ahmed","non-dropping-particle":"Al","parse-names":false,"suffix":""},{"dropping-particle":"","family":"Marei","given":"Ahmed A.","non-dropping-particle":"","parse-names":false,"suffix":""},{"dropping-particle":"","family":"Abd El Razik","given":"Bassante","non-dropping-particle":"","parse-names":false,"suffix":""},{"dropping-particle":"","family":"Hamaky","given":"Mostafa I.","non-dropping-particle":"El","parse-names":false,"suffix":""},{"dropping-particle":"","family":"Schroeder","given":"Henry W.S.","non-dropping-particle":"","parse-names":false,"suffix":""},{"dropping-particle":"","family":"Fleck","given":"Steffen","non-dropping-particle":"","parse-names":false,"suffix":""},{"dropping-particle":"","family":"Damaty","given":"Ahmed","non-dropping-particle":"El","parse-names":false,"suffix":""},{"dropping-particle":"","family":"Marx","given":"Sascha","non-dropping-particle":"","parse-names":false,"suffix":""},{"dropping-particle":"","family":"Nowak","given":"Stephan","non-dropping-particle":"","parse-names":false,"suffix":""},{"dropping-particle":"","family":"Baldauf","given":"Jörg","non-dropping-particle":"","parse-names":false,"suffix":""},{"dropping-particle":"","family":"Zohdi","given":"Ahmed","non-dropping-particle":"","parse-names":false,"suffix":""},{"dropping-particle":"","family":"Refaee","given":"Ehab Ahmed","non-dropping-particle":"El","parse-names":false,"suffix":""}],"container-title":"Journal of Neurological Surgery, Part A: Central European Neurosurgery","id":"ITEM-1","issue":"1","issued":{"date-parts":[["2019"]]},"page":"26-33","title":"Incidence of and Causes for Ventriculoperitoneal Shunt Failure in Children Younger Than 2 Years: A Systematic Review","type":"article-journal","volume":"80"},"uris":["http://www.mendeley.com/documents/?uuid=18cb475b-df47-4623-8083-10d69dd5d92d"]}],"mendeley":{"formattedCitation":"&lt;sup&gt;19&lt;/sup&gt;","plainTextFormattedCitation":"19","previouslyFormattedCitation":"&lt;sup&gt;19&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19</w:t>
      </w:r>
      <w:r w:rsidR="002402CE">
        <w:rPr>
          <w:rFonts w:ascii="Arial" w:eastAsia="Times New Roman" w:hAnsi="Arial" w:cs="Arial"/>
          <w:color w:val="000000"/>
        </w:rPr>
        <w:fldChar w:fldCharType="end"/>
      </w:r>
      <w:r w:rsidRPr="009C38D4">
        <w:rPr>
          <w:rFonts w:ascii="Arial" w:eastAsia="Times New Roman" w:hAnsi="Arial" w:cs="Arial"/>
          <w:color w:val="000000"/>
        </w:rPr>
        <w:t>  Serupa dengan penelitian ini, penelitian-penelitian terdahulu juga menunjukkan efek negatif komplikasi shunt terhadap luaran QoL, baik komplikasi infeksius</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Pediatrics","id":"ITEM-1","issue":"3","issued":{"date-parts":[["2018"]]},"page":"224-235","title":"Functional outcome in pediatric hydrocephalus: Results of applying the Spanish version of the Hydrocephalus Outcome Questionnaire","type":"article-journal","volume":"21"},"uris":["http://www.mendeley.com/documents/?uuid=49860442-8bf5-4d1d-8808-994e45d14aff"]},{"id":"ITEM-2","itemData":{"DOI":"10.3171/PED-07/11/358","ISSN":"00223085","PMID":"18459898","abstract":"Object.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Neurosurgery","id":"ITEM-2","issue":"5 SUPPL.","issued":{"date-parts":[["2007"]]},"page":"358-364","title":"Quality of life in children with hydrocephalus: Results from the Hospital for Sick Children, Toronto","type":"article-journal","volume":"107"},"uris":["http://www.mendeley.com/documents/?uuid=2787b2fd-5eec-4686-b4aa-2da387cc07fc"]}],"mendeley":{"formattedCitation":"&lt;sup&gt;7,13&lt;/sup&gt;","plainTextFormattedCitation":"7,13","previouslyFormattedCitation":"&lt;sup&gt;7,13&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7,13</w:t>
      </w:r>
      <w:r w:rsidR="002402CE">
        <w:rPr>
          <w:rFonts w:ascii="Arial" w:eastAsia="Times New Roman" w:hAnsi="Arial" w:cs="Arial"/>
          <w:color w:val="000000"/>
        </w:rPr>
        <w:fldChar w:fldCharType="end"/>
      </w:r>
      <w:r w:rsidRPr="009C38D4">
        <w:rPr>
          <w:rFonts w:ascii="Arial" w:eastAsia="Times New Roman" w:hAnsi="Arial" w:cs="Arial"/>
          <w:color w:val="000000"/>
        </w:rPr>
        <w:t xml:space="preserve"> maupun komplikasi non-infeksius.</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Pediatrics","id":"ITEM-1","issue":"3","issued":{"date-parts":[["2018"]]},"page":"224-235","title":"Functional outcome in pediatric hydrocephalus: Results of applying the Spanish version of the Hydrocephalus Outcome Questionnaire","type":"article-journal","volume":"21"},"uris":["http://www.mendeley.com/documents/?uuid=49860442-8bf5-4d1d-8808-994e45d14aff"]},{"id":"ITEM-2","itemData":{"DOI":"10.1016/j.wneu.2017.01.107","ISSN":"18788769","PMID":"28179172","abstract":"Background Congenital hydrocephalus (CH) is a frequently encountered birth anomaly that can hinder long-term neurologic maturity and social well-being of affected children. This study was undertaken to assess quality of life (QOL) 10–15 years after surgical treatment for primary CH during infancy at a tertiary care hospital in a developing country. Methods This retrospective cohort study included individuals who presented to Aga Khan University Hospital, Karachi, Pakistan, between 1995 and 2005 at &lt;1 year old and underwent surgery for primary CH. The Hydrocephalus Outcome Questionnaire was used to assess outcomes with respect to QOL. Results Of 118 patients, 90 patients participated in the study. Mean age at first admission was 6.2 months. Mean length of follow-up was 5.4 years. Of these, 28 patients had died after surgery. Shunt infection (P = 0.012) and delayed milestones (P = 0.003) were found to be statistically significant factors affecting mortality in the patients who died. The mean overall health score was 0.67 ± 0.30. Age &lt;6 months at the time of first surgery was a poor predictor of overall health on the Hydrocephalus Outcome Questionnaire (P = 0.039). Conclusions In our analysis, we assessed the QOL associated with CH. We hope that these results will provide insight for future prospective work with the ultimate goal of improving long-term QOL in children with CH.","author":[{"dropping-particle":"","family":"Khan","given":"Saad Akhtar","non-dropping-particle":"","parse-names":false,"suffix":""},{"dropping-particle":"","family":"Khan","given":"Muhammad Faheem","non-dropping-particle":"","parse-names":false,"suffix":""},{"dropping-particle":"","family":"Bakhshi","given":"Saqib Kamran","non-dropping-particle":"","parse-names":false,"suffix":""},{"dropping-particle":"","family":"Irfan","given":"Omar","non-dropping-particle":"","parse-names":false,"suffix":""},{"dropping-particle":"","family":"Khan","given":"Hamza Abdur Rahim","non-dropping-particle":"","parse-names":false,"suffix":""},{"dropping-particle":"","family":"Abbas","given":"Asad","non-dropping-particle":"","parse-names":false,"suffix":""},{"dropping-particle":"","family":"Awan","given":"Safia","non-dropping-particle":"","parse-names":false,"suffix":""},{"dropping-particle":"","family":"Bari","given":"Muhammad Ehsan","non-dropping-particle":"","parse-names":false,"suffix":""}],"container-title":"World Neurosurgery","id":"ITEM-2","issued":{"date-parts":[["2017"]]},"page":"247-253","publisher":"Elsevier Inc.","title":"Quality of Life in Individuals Surgically Treated for Congenital Hydrocephalus During Infancy: A Single-Institution Experience","type":"article-journal","volume":"101"},"uris":["http://www.mendeley.com/documents/?uuid=98b2729b-6617-4808-9258-b46d1335a1ef"]},{"id":"ITEM-3","itemData":{"DOI":"10.3171/PED-07/11/358","ISSN":"00223085","PMID":"18459898","abstract":"Object.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Neurosurgery","id":"ITEM-3","issue":"5 SUPPL.","issued":{"date-parts":[["2007"]]},"page":"358-364","title":"Quality of life in children with hydrocephalus: Results from the Hospital for Sick Children, Toronto","type":"article-journal","volume":"107"},"uris":["http://www.mendeley.com/documents/?uuid=2787b2fd-5eec-4686-b4aa-2da387cc07fc"]},{"id":"ITEM-4","itemData":{"DOI":"10.4103/JPN.JPN_118_17","ISSN":"1817-1745","abstract":"PURPOSE: Weight gain is an important adverse effect of valproate (VPA) therapy, and it is associated with hyperinsulinemia and hyperandrogenism in women with epilepsy. Leptin is considered a signaling factor regulating body weight and energy metabolism. In human subjects, obesity is in general associated with elevated serum leptin levels, suggesting decreased sensitivity to leptin. The present study aimed at evaluating the role of insulin and leptin in VPA-related obesity. METHODS: Body mass index (BMI) was calculated, and serum insulin and leptin levels were measured in 81 patients with epilepsy taking VPA and in 51 healthy control subjects. RESULTS: Forty (49%) of the patients taking VPA and 25 (49%) of the control subjects were obese. The mean insulin levels were higher in VPA-treated patients than in the control subjects despite similar BMI values, when all subjects were included in the comparison. Both obese male and female patients taking VPA had higher serum insulin levels than the respective control subjects with similar BMI values. Serum insulin levels also were higher in lean male and lean female patients compared with the lean control subjects of same sex. Serum leptin levels did not differ between the VPA-treated patients and the control subjects. CONCLUSIONS: Both obese and lean patients taking VPA for epilepsy have hyperinsulinemia, suggesting development of insulin resistance. This may be one of the factors leading to weight gain during VPA treatment. However, the results of the present study do not suggest an independent role for leptin in the pathogenesis of VPA-related obesity.","author":[{"dropping-particle":"","family":"Prakash","given":"Priyanka","non-dropping-particle":"","parse-names":false,"suffix":""},{"dropping-particle":"","family":"Dhandapani","given":"Manju","non-dropping-particle":"","parse-names":false,"suffix":""},{"dropping-particle":"","family":"Ghai","given":"Sandhya","non-dropping-particle":"","parse-names":false,"suffix":""},{"dropping-particle":"","family":"Singh","given":"NeenaV","non-dropping-particle":"","parse-names":false,"suffix":""},{"dropping-particle":"","family":"Dhandapani","given":"Sivashanmugam","non-dropping-particle":"","parse-names":false,"suffix":""}],"container-title":"Journal of Pediatric Neurosciences","id":"ITEM-4","issue":"2","issued":{"date-parts":[["2018"]]},"page":"189","title":"Quality of life among children who had undergone ventriculoperitoneal shunt surgery","type":"article-journal","volume":"13"},"uris":["http://www.mendeley.com/documents/?uuid=3e85ed06-fae6-4bf8-af39-b62b6b64b7fb"]}],"mendeley":{"formattedCitation":"&lt;sup&gt;7,8,13,20&lt;/sup&gt;","plainTextFormattedCitation":"7,8,13,20","previouslyFormattedCitation":"&lt;sup&gt;7,8,13,20&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7,8,13,20</w:t>
      </w:r>
      <w:r w:rsidR="002402CE">
        <w:rPr>
          <w:rFonts w:ascii="Arial" w:eastAsia="Times New Roman" w:hAnsi="Arial" w:cs="Arial"/>
          <w:color w:val="000000"/>
        </w:rPr>
        <w:fldChar w:fldCharType="end"/>
      </w:r>
      <w:r w:rsidR="002402CE">
        <w:rPr>
          <w:rFonts w:ascii="Arial" w:eastAsia="Times New Roman" w:hAnsi="Arial" w:cs="Arial"/>
          <w:color w:val="000000"/>
        </w:rPr>
        <w:t xml:space="preserve">  </w:t>
      </w:r>
      <w:r w:rsidRPr="009C38D4">
        <w:rPr>
          <w:rFonts w:ascii="Arial" w:eastAsia="Times New Roman" w:hAnsi="Arial" w:cs="Arial"/>
          <w:color w:val="000000"/>
        </w:rPr>
        <w:t xml:space="preserve">Komplikasi </w:t>
      </w:r>
      <w:r w:rsidRPr="009C38D4">
        <w:rPr>
          <w:rFonts w:ascii="Arial" w:eastAsia="Times New Roman" w:hAnsi="Arial" w:cs="Arial"/>
          <w:i/>
          <w:iCs/>
          <w:color w:val="000000"/>
        </w:rPr>
        <w:t>shunt</w:t>
      </w:r>
      <w:r w:rsidRPr="009C38D4">
        <w:rPr>
          <w:rFonts w:ascii="Arial" w:eastAsia="Times New Roman" w:hAnsi="Arial" w:cs="Arial"/>
          <w:color w:val="000000"/>
        </w:rPr>
        <w:t xml:space="preserve"> sering timbul perlahan dengan gejala yang tidak jelas, sehingga terlambat didiagnosis </w:t>
      </w:r>
      <w:r w:rsidRPr="009C38D4">
        <w:rPr>
          <w:rFonts w:ascii="Arial" w:eastAsia="Times New Roman" w:hAnsi="Arial" w:cs="Arial"/>
          <w:color w:val="000000"/>
        </w:rPr>
        <w:lastRenderedPageBreak/>
        <w:t>dan menyebabkan otak terpapar dengan tekanan intrakranial tinggi yang menyebabkan berbagai kerusakan.(</w:t>
      </w:r>
      <w:r w:rsidRPr="009C38D4">
        <w:rPr>
          <w:rFonts w:ascii="Arial" w:eastAsia="Times New Roman" w:hAnsi="Arial" w:cs="Arial"/>
          <w:color w:val="FF0000"/>
        </w:rPr>
        <w:t>2</w:t>
      </w:r>
      <w:r w:rsidRPr="009C38D4">
        <w:rPr>
          <w:rFonts w:ascii="Arial" w:eastAsia="Times New Roman" w:hAnsi="Arial" w:cs="Arial"/>
          <w:color w:val="000000"/>
        </w:rPr>
        <w:t>) Operasi ulang untuk menatalaksana komplikasi shunt juga telah diketahui merupakan faktor risiko kuat terjadinya komplikasi infeksius lebih lanjut.</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{"citationItems":[{"id":"ITEM-1","itemData":{"DOI":"10.1111/ped.13709","ISSN":"1442200X","PMID":"30290047","abstract":"Background: The aim of this study was to identify independent risk factors for cerebrospinal fluid shunt infection. Methods: The medical records of all patients aged 0–18 years who underwent shunt-related surgery for the treatment of hydrocephalus at the present institution between January 1996 and December 2015 were reviewed. For each case, two randomly selected controls with no shunt infection, matched for year of surgery, were chosen. Demographic clinical and microbiological data were abstracted. Results: A total of 1,570 shunt-related procedures met the inclusion criteria, yielding 68 infections (in 63 patients). The control group consisted of 132 infection-free patients. The average annual infection rate was 4.2% cases per year. The median time between shunt procedures to infection was 19 days (range, 1–2,181). On multivariate analysis, risk factors associated with increased risk for developing an infection included a history of two or more previous revisions (OR, 4.8; 95%CI: 1.5–15.9); and age &lt;5 years (OR, 4.5; 95%CI 1.5–13.4). A neoplastic etiology for hydrocephalus was found to be a protective factor for shunt infection (P = 0.001). Conclusions: A history of shunt revision was the most significant risk factor in the development of subsequent shunt infection. Age &gt;5 years was a protective factor. Future efforts should focus on modalities to optimize revision procedures and reduce the risk of subsequent infection.","author":[{"dropping-particle":"","family":"Erps","given":"Amir","non-dropping-particle":"","parse-names":false,"suffix":""},{"dropping-particle":"","family":"Roth","given":"Jonathan","non-dropping-particle":"","parse-names":false,"suffix":""},{"dropping-particle":"","family":"Constantini","given":"Shlomi","non-dropping-particle":"","parse-names":false,"suffix":""},{"dropping-particle":"","family":"Lerner-Geva","given":"Liat","non-dropping-particle":"","parse-names":false,"suffix":""},{"dropping-particle":"","family":"Grisaru-Soen","given":"Galia","non-dropping-particle":"","parse-names":false,"suffix":""}],"container-title":"Pediatrics International","id":"ITEM-1","issue":"12","issued":{"date-parts":[["2018"]]},"page":"1056-1061","title":"Risk factors and epidemiology of pediatric ventriculoperitoneal shunt infection","type":"article-journal","volume":"60"},"uris":["http://www.mendeley.com/documents/?uuid=3d068850-d5fa-4735-a202-1be735e5a184"]},{"id":"ITEM-2","itemData":{"DOI":"10.1016/j.jpeds.2014.02.013","ISSN":"10976833","PMID":"24661340","abstract":"Objective To quantify the extent to which cerebrospinal fluid (CSF) shunt revisions are associated with increased risk of CSF shunt infection, after adjusting for patient factors that may contribute to infection risk. Study design We used the Hydrocephalus Clinical Research Network registry to assemble a large prospective 6-center cohort of 1036 children undergoing initial CSF shunt placement between April 2008 and January 2012. The primary outcome of interest was first CSF shunt infection. Data for initial CSF shunt placement and all subsequent CSF shunt revisions prior to first CSF shunt infection, where applicable, were obtained. The risk of first infection was estimated using a multivariable Cox proportional hazard model accounting for patient characteristics and CSF shunt revisions, and is reported using hazard ratios (HRs) with 95% CI. Results Of the 102 children who developed first infection within 12 months of placement, 33 (32%) followed one or more CSF shunt revisions. Baseline factors independently associated with risk of first infection included: gastrostomy tube (HR 2.0, 95% CI, 1.1, 3.3), age 6-12 months (HR 0.3, 95% CI, 0.1, 0.8), and prior neurosurgery (HR 0.4, 95% CI, 0.2, 0.9). After controlling for baseline factors, infection risk was most significantly associated with the need for revision (1 revision vs none, HR 3.9, 95% CI, 2.2, 6.5; 2 revisions, HR 13.0, 95% CI, 6.5, 24.9). Conclusions This study quantifies the elevated risk of infection associated with shunt revisions observed in clinical practice. To reduce risk of infection risk, further work should optimize revision procedures. © 2014 Elsevier Inc. All rights reserved.","author":[{"dropping-particle":"","family":"Simon","given":"Tamara D.","non-dropping-particle":"","parse-names":false,"suffix":""},{"dropping-particle":"","family":"Butler","given":"Jeremiah","non-dropping-particle":"","parse-names":false,"suffix":""},{"dropping-particle":"","family":"Whitlock","given":"Kathryn B.","non-dropping-particle":"","parse-names":false,"suffix":""},{"dropping-particle":"","family":"Browd","given":"Samuel R.","non-dropping-particle":"","parse-names":false,"suffix":""},{"dropping-particle":"","family":"Holubkov","given":"Richard","non-dropping-particle":"","parse-names":false,"suffix":""},{"dropping-particle":"","family":"Kestle","given":"John R.W.","non-dropping-particle":"","parse-names":false,"suffix":""},{"dropping-particle":"V.","family":"Kulkarni","given":"Abhaya","non-dropping-particle":"","parse-names":false,"suffix":""},{"dropping-particle":"","family":"Langley","given":"Marcie","non-dropping-particle":"","parse-names":false,"suffix":""},{"dropping-particle":"","family":"Limbrick","given":"David D.","non-dropping-particle":"","parse-names":false,"suffix":""},{"dropping-particle":"","family":"Mayer-Hamblett","given":"Nicole","non-dropping-particle":"","parse-names":false,"suffix":""},{"dropping-particle":"","family":"Tamber","given":"Mandeep","non-dropping-particle":"","parse-names":false,"suffix":""},{"dropping-particle":"","family":"Wellons","given":"John C.","non-dropping-particle":"","parse-names":false,"suffix":""},{"dropping-particle":"","family":"Whitehead","given":"William E.","non-dropping-particle":"","parse-names":false,"suffix":""},{"dropping-particle":"","family":"Riva-Cambrin","given":"Jay","non-dropping-particle":"","parse-names":false,"suffix":""}],"container-title":"Journal of Pediatrics","id":"ITEM-2","issue":"6","issued":{"date-parts":[["2014"]]},"page":"1462-1468","title":"Risk factors for first cerebrospinal fluid shunt infection: Findings from a multi-center prospective cohort study","type":"article-journal","volume":"164"},"uris":["http://www.mendeley.com/documents/?uuid=2288e4a3-f701-465b-9e43-9aca82297026"]}],"mendeley":{"formattedCitation":"&lt;sup&gt;21,22&lt;/sup&gt;","plainTextFormattedCitation":"21,22","previouslyFormattedCitation":"&lt;sup&gt;21,22&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21,22</w:t>
      </w:r>
      <w:r w:rsidR="002402CE">
        <w:rPr>
          <w:rFonts w:ascii="Arial" w:eastAsia="Times New Roman" w:hAnsi="Arial" w:cs="Arial"/>
          <w:color w:val="000000"/>
        </w:rPr>
        <w:fldChar w:fldCharType="end"/>
      </w:r>
      <w:r w:rsidRPr="009C38D4">
        <w:rPr>
          <w:rFonts w:ascii="Arial" w:eastAsia="Times New Roman" w:hAnsi="Arial" w:cs="Arial"/>
          <w:color w:val="000000"/>
        </w:rPr>
        <w:t> </w:t>
      </w: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r>
      <w:proofErr w:type="gramStart"/>
      <w:r w:rsidRPr="009C38D4">
        <w:rPr>
          <w:rFonts w:ascii="Arial" w:eastAsia="Times New Roman" w:hAnsi="Arial" w:cs="Arial"/>
          <w:color w:val="000000"/>
        </w:rPr>
        <w:t>Adanya kejang pada penelitian ini ditemukan berdampak negatif pada skor HOQ, meski pada analisis multivariat tidak ditemukan dapat berpengaruh secara independen.</w:t>
      </w:r>
      <w:proofErr w:type="gramEnd"/>
      <w:r w:rsidRPr="009C38D4">
        <w:rPr>
          <w:rFonts w:ascii="Arial" w:eastAsia="Times New Roman" w:hAnsi="Arial" w:cs="Arial"/>
          <w:color w:val="000000"/>
        </w:rPr>
        <w:t xml:space="preserve"> Kejang dan epilepsi dapat terjadi pada 23-40% anak dengan hidrosefalus,</w:t>
      </w:r>
      <w:r w:rsidR="002402CE">
        <w:rPr>
          <w:rFonts w:ascii="Arial" w:eastAsia="Times New Roman" w:hAnsi="Arial" w:cs="Arial"/>
          <w:color w:val="000000"/>
        </w:rPr>
        <w:fldChar w:fldCharType="begin" w:fldLock="1"/>
      </w:r>
      <w:r w:rsidR="002402CE">
        <w:rPr>
          <w:rFonts w:ascii="Arial" w:eastAsia="Times New Roman" w:hAnsi="Arial" w:cs="Arial"/>
          <w:color w:val="000000"/>
        </w:rPr>
        <w:instrText>ADDIN CSL_CITATION {"citationItems":[{"id":"ITEM-1","itemData":{"DOI":"10.1016/j.pediatrneurol.2016.02.011","ISSN":"18735150","PMID":"27050777","abstract":"Background Children with hydrocephalus are at risk for epilepsy both due to their underlying condition and as a consequence of surgical treatment; however, the relative contributions of these factors remain unknown. Objective The authors sought to characterize epilepsy among children with infancy-onset hydrocephalus and to examine the risks of epilepsy associated with hydrocephalus subtype and with factors related to surgical treatment. Methods We conducted a longitudinal cohort study of all children with infancy-onset hydrocephalus treated at a major regional children's hospital during 2002 to 2012, with follow-up to ascertain risk factors and epilepsy outcome through April 2015. Poisson regression was used to calculate adjusted risk ratios and 95% confidence intervals for associations. Results Among 379 children with hydrocephalus, 86 (23%) developed epilepsy (mean onset age = 2.7 years), almost one fifth of whom had a history of infantile spasms. Relative to spina bifida-associated hydrocephalus, children with other major hydrocephalus subtypes had fourfold higher risks of developing epilepsy. Among children who underwent surgery, surgical infection doubled the risk of epilepsy (risk ratio = 2.0, 95% confidence interval = 1.4 to 3.0). Epilepsy was associated with surgical failure for intracranial reasons but not extracranial reasons (risk ratio = 1.7, 95% confidence interval = 1.1 to 2.7; risk ratio = 1.1, 95% confidence interval = 0.7 to 1.9, respectively). Conclusions Epilepsy is common among children with hydrocephalus. Compared with children with spina bifida-associated hydrocephalus, children with other major hydrocephalus subtypes have a markedly increased risk of epilepsy. Surgical infection doubles the risk of epilepsy.","author":[{"dropping-particle":"","family":"Tully","given":"Hannah M.","non-dropping-particle":"","parse-names":false,"suffix":""},{"dropping-particle":"","family":"Kukull","given":"Walter A.","non-dropping-particle":"","parse-names":false,"suffix":""},{"dropping-particle":"","family":"Mueller","given":"Beth A.","non-dropping-particle":"","parse-names":false,"suffix":""}],"container-title":"Pediatric Neurology","id":"ITEM-1","issued":{"date-parts":[["2016"]]},"page":"18-22","title":"Clinical and Surgical Factors Associated with Increased Epilepsy Risk in Children with Hydrocephalus","type":"article-journal","volume":"59"},"uris":["http://www.mendeley.com/documents/?uuid=c28b9ee6-dcaa-499d-9ae1-85530c857418"]},{"id":"ITEM-2","itemData":{"DOI":"10.1016/j.ejpn.2019.09.004","ISSN":"1090-3798","author":[{"dropping-particle":"","family":"Schubert-bast","given":"S","non-dropping-particle":"","parse-names":false,"suffix":""},{"dropping-particle":"","family":"Berghaus","given":"L","non-dropping-particle":"","parse-names":false,"suffix":""},{"dropping-particle":"","family":"Filmann","given":"N","non-dropping-particle":"","parse-names":false,"suffix":""},{"dropping-particle":"","family":"Freiman","given":"T","non-dropping-particle":"","parse-names":false,"suffix":""}],"container-title":"European Journal of Paediatric Neurology","id":"ITEM-2","issue":"xxxx","issued":{"date-parts":[["2019"]]},"publisher":"Elsevier Ltd","title":"Original article Risk and risk factors for epilepsy in shunt-treated children with hydrocephalus","type":"article-journal"},"uris":["http://www.mendeley.com/documents/?uuid=7edd4b80-da03-4c3f-af7d-d740372c23f3"]}],"mendeley":{"formattedCitation":"&lt;sup&gt;23,24&lt;/sup&gt;","plainTextFormattedCitation":"23,24","previouslyFormattedCitation":"&lt;sup&gt;23,24&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23,24</w:t>
      </w:r>
      <w:r w:rsidR="002402CE">
        <w:rPr>
          <w:rFonts w:ascii="Arial" w:eastAsia="Times New Roman" w:hAnsi="Arial" w:cs="Arial"/>
          <w:color w:val="000000"/>
        </w:rPr>
        <w:fldChar w:fldCharType="end"/>
      </w:r>
      <w:r w:rsidRPr="009C38D4">
        <w:rPr>
          <w:rFonts w:ascii="Arial" w:eastAsia="Times New Roman" w:hAnsi="Arial" w:cs="Arial"/>
          <w:color w:val="000000"/>
        </w:rPr>
        <w:t xml:space="preserve"> dengan kemungkinan yang lebih besar untuk tidak berespon baik dengan pengobatan anti kejang.  </w:t>
      </w:r>
      <w:proofErr w:type="gramStart"/>
      <w:r w:rsidRPr="009C38D4">
        <w:rPr>
          <w:rFonts w:ascii="Arial" w:eastAsia="Times New Roman" w:hAnsi="Arial" w:cs="Arial"/>
          <w:color w:val="000000"/>
        </w:rPr>
        <w:t>Epilepsi dapat berdampak buruk akibat kejangnya sendiri, pengobatannya dan juga stigma yang diakibatkannya.</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Satu telaah sistematik menunjukkan anak dengan epilepsi memiliki performa rendah dalam domain kemampuan fisik, psikologis, sosial, akademis dan hubungan keluarga.</w:t>
      </w:r>
      <w:proofErr w:type="gramEnd"/>
      <w:r w:rsidRPr="009C38D4">
        <w:rPr>
          <w:rFonts w:ascii="Arial" w:eastAsia="Times New Roman" w:hAnsi="Arial" w:cs="Arial"/>
          <w:color w:val="000000"/>
        </w:rPr>
        <w:t>  Anak-anak dengan epilepsi struktural seperti hidrosefalus memiliki kemampuan lebih rendah dibandingkan jenis epilepsi lain.</w:t>
      </w:r>
      <w:r w:rsidR="002402CE">
        <w:rPr>
          <w:rFonts w:ascii="Arial" w:eastAsia="Times New Roman" w:hAnsi="Arial" w:cs="Arial"/>
          <w:color w:val="000000"/>
        </w:rPr>
        <w:fldChar w:fldCharType="begin" w:fldLock="1"/>
      </w:r>
      <w:r w:rsidR="00396EEB">
        <w:rPr>
          <w:rFonts w:ascii="Arial" w:eastAsia="Times New Roman" w:hAnsi="Arial" w:cs="Arial"/>
          <w:color w:val="000000"/>
        </w:rPr>
        <w:instrText>ADDIN CSL_CITATION {"citationItems":[{"id":"ITEM-1","itemData":{"author":[{"dropping-particle":"","family":"Stevanovic","given":"Dejan","non-dropping-particle":"","parse-names":false,"suffix":""},{"dropping-particle":"","family":"Tadic","given":"Ivana","non-dropping-particle":"","parse-names":false,"suffix":""},{"dropping-particle":"","family":"Novakovic","given":"Tanja","non-dropping-particle":"","parse-names":false,"suffix":""}],"container-title":"Epilepsy in children - clinical and social aspects","edition":"1","editor":[{"dropping-particle":"","family":"Gadze","given":"Zeljka Petelin","non-dropping-particle":"","parse-names":false,"suffix":""}],"id":"ITEM-1","issued":{"date-parts":[["2011"]]},"page":"161-186","publisher-place":"Rijeka: InTech","title":"Health-related quality of life in children and adolescents with epilepsy: A systematic review","type":"chapter"},"uris":["http://www.mendeley.com/documents/?uuid=d9c2479a-05a9-44a8-9d8f-419ae6e98494"]},{"id":"ITEM-2","itemData":{"author":[{"dropping-particle":"","family":"Handryastuti","given":"Setyo","non-dropping-particle":"","parse-names":false,"suffix":""},{"dropping-particle":"","family":"Mangunatmadja","given":"Irawan","non-dropping-particle":"","parse-names":false,"suffix":""}],"id":"ITEM-2","issue":"5","issued":{"date-parts":[["2007"]]},"page":"202-206","title":"Paediatrica Indonesiana","type":"article-journal","volume":"47"},"uris":["http://www.mendeley.com/documents/?uuid=5fac282a-211d-4944-b513-e882d04ac08d"]}],"mendeley":{"formattedCitation":"&lt;sup&gt;25,26&lt;/sup&gt;","plainTextFormattedCitation":"25,26","previouslyFormattedCitation":"&lt;sup&gt;25,26&lt;/sup&gt;"},"properties":{"noteIndex":0},"schema":"https://github.com/citation-style-language/schema/raw/master/csl-citation.json"}</w:instrText>
      </w:r>
      <w:r w:rsidR="002402CE">
        <w:rPr>
          <w:rFonts w:ascii="Arial" w:eastAsia="Times New Roman" w:hAnsi="Arial" w:cs="Arial"/>
          <w:color w:val="000000"/>
        </w:rPr>
        <w:fldChar w:fldCharType="separate"/>
      </w:r>
      <w:r w:rsidR="002402CE" w:rsidRPr="002402CE">
        <w:rPr>
          <w:rFonts w:ascii="Arial" w:eastAsia="Times New Roman" w:hAnsi="Arial" w:cs="Arial"/>
          <w:noProof/>
          <w:color w:val="000000"/>
          <w:vertAlign w:val="superscript"/>
        </w:rPr>
        <w:t>25,26</w:t>
      </w:r>
      <w:r w:rsidR="002402CE">
        <w:rPr>
          <w:rFonts w:ascii="Arial" w:eastAsia="Times New Roman" w:hAnsi="Arial" w:cs="Arial"/>
          <w:color w:val="000000"/>
        </w:rPr>
        <w:fldChar w:fldCharType="end"/>
      </w:r>
      <w:r w:rsidRPr="009C38D4">
        <w:rPr>
          <w:rFonts w:ascii="Arial" w:eastAsia="Times New Roman" w:hAnsi="Arial" w:cs="Arial"/>
          <w:color w:val="000000"/>
        </w:rPr>
        <w:t>  Sesuai dengan penelitian ini, sebagian besar penelitian sebelumnya menunjukkan bahwa kejang merupakan faktor risiko kuat untuk terjadinya gangguan QoL.</w:t>
      </w:r>
      <w:r w:rsidR="00396EEB">
        <w:rPr>
          <w:rFonts w:ascii="Arial" w:eastAsia="Times New Roman" w:hAnsi="Arial" w:cs="Arial"/>
          <w:color w:val="000000"/>
        </w:rPr>
        <w:fldChar w:fldCharType="begin" w:fldLock="1"/>
      </w:r>
      <w:r w:rsidR="00396EEB">
        <w:rPr>
          <w:rFonts w:ascii="Arial" w:eastAsia="Times New Roman" w:hAnsi="Arial" w:cs="Arial"/>
          <w:color w:val="000000"/>
        </w:rPr>
        <w:instrText>ADDIN CSL_CITATION {"citationItems":[{"id":"ITEM-1","itemData":{"DOI":"10.3171/ped.2004.101.2.0141","ISSN":"00223085","PMID":"15835100","abstract":"Object. In the preceding article, the authors described the Hydrocephalus Outcome Questionnaire (HOQ), a simple, reliable, and valid measure of health status in children with hydrocephalus. In the present study, they present their initial experience in using the HOQ to quantify the health status in a typical cohort of children with hydrocephalus. Methods. The mothers of children with hydrocephalus completed the HOQ and, with the child's attending surgeon, provided a global rating of their children's health. An exploratory analysis was performed using a multivariate analysis of variance (ANOVA) to determine which variables might be associated with worse health status. The mothers of 80 children, ranging in age from 5 to 17 years, participated in the study. The mean HOQ Overall Health score was 0.68, a value estimated to be equivalent to a mean health utility score of 0.77. The global health ratings provided by the mothers and the surgeons were moderately correlated with the HOQ scores (Pearson correlations 0.58 and 0.57, respectively). Results of the multivariate ANOVA indicated that the presence of epilepsy was strongly associated with a worse health status (p &lt; 0.0001, F-test). Conclusions. The health status of a typical sample of children with hydrocephalus was measured using the HOQ. The only consistently significant association with health status found was the presence of epilepsy.","author":[{"dropping-particle":"V.","family":"Kulkarni","given":"Abhaya","non-dropping-particle":"","parse-names":false,"suffix":""},{"dropping-particle":"","family":"Drake","given":"James M.","non-dropping-particle":"","parse-names":false,"suffix":""},{"dropping-particle":"","family":"Rabin","given":"Doron","non-dropping-particle":"","parse-names":false,"suffix":""},{"dropping-particle":"","family":"Dirks","given":"Peter B.","non-dropping-particle":"","parse-names":false,"suffix":""},{"dropping-particle":"","family":"Humphreys","given":"Robin P.","non-dropping-particle":"","parse-names":false,"suffix":""},{"dropping-particle":"","family":"Rutka","given":"James T.","non-dropping-particle":"","parse-names":false,"suffix":""}],"container-title":"Journal of Neurosurgery","id":"ITEM-1","issue":"SUPPL. 2","issued":{"date-parts":[["2004"]]},"page":"141-146","title":"Measuring the health status of children with hydrocephalus by using a new outcome measure","type":"article-journal","volume":"101"},"uris":["http://www.mendeley.com/documents/?uuid=a2dc6620-4ac1-4cfb-a3d0-287d566c5724"]},{"id":"ITEM-2","itemData":{"DOI":"10.3171/2017.8.PEDS16700","ISSN":"19330715","PMID":"29303455","abstract":"OBJECTIVE: The aims of the study were to assess whether the Spanish version of the Hydrocephalus Outcome Questionnaire (HOQ) could be useful for the evaluation and comparison of outcomes in the patients in the authors' region with those in patients in other institutions and to analyze predictors of functional outcome in patients with a shunt. METHODS: The authors performed this cross-sectional study between March 2015 and April 2016. All the parents of a pediatric patient with hydrocephalus who attended the Hospital Regional Universitario de Málaga neurosurgery outpatient clinic were invited to enroll in the study and complete the HOQ-Spanish version. Age at diagnosis and at the time of the study, clinical data, shunt complications, and socioeconomic factors were also recorded. A descriptive analysis was performed, and independent variables related to the HOQ scores were studied. RESULTS: A total of 132 patients participated in the study (100% participation rate). The mean ages were 16.74 months (range 0-142 months) at diagnosis and 10.45 years (range 5-16 years) at the time of the study. The mean overall HOQ score was 0.68 (on a scale from 0 [worse] to 1.0 [best]). Factors related to a worse quality of life were seizures, motor or visual impairment, shunt infection, need for shunt revision, need for more than 2 shunt revisions (range 0-8 revisions), symptomatic overdrainage, and older age at the time of the study. CONCLUSIONS: The HOQ-Spanish version is useful in the authors' region; the dimension scores found in this study were comparable to those previously reported by referral centers. Future goals should be to prevent shunt complications, routinely get children to reach functional status, and refer patients for adjuvant therapy promptly.","author":[{"dropping-particle":"","family":"Iglesias","given":"Sara","non-dropping-particle":"","parse-names":false,"suffix":""},{"dropping-particle":"","family":"Ros","given":"Bienvenido","non-dropping-particle":"","parse-names":false,"suffix":""},{"dropping-particle":"","family":"Martín","given":"Álvaro","non-dropping-particle":"","parse-names":false,"suffix":""},{"dropping-particle":"","family":"Carrasco","given":"Antonio","non-dropping-particle":"","parse-names":false,"suffix":""},{"dropping-particle":"","family":"Rius","given":"Francisca","non-dropping-particle":"","parse-names":false,"suffix":""},{"dropping-particle":"","family":"Arráez","given":"Miguel Ángel","non-dropping-particle":"","parse-names":false,"suffix":""}],"container-title":"Journal of Neurosurgery: Pediatrics","id":"ITEM-2","issue":"3","issued":{"date-parts":[["2018"]]},"page":"224-235","title":"Functional outcome in pediatric hydrocephalus: Results of applying the Spanish version of the Hydrocephalus Outcome Questionnaire","type":"article-journal","volume":"21"},"uris":["http://www.mendeley.com/documents/?uuid=49860442-8bf5-4d1d-8808-994e45d14aff"]},{"id":"ITEM-3","itemData":{"DOI":"10.1016/j.wneu.2017.01.107","ISSN":"18788769","PMID":"28179172","abstract":"Background Congenital hydrocephalus (CH) is a frequently encountered birth anomaly that can hinder long-term neurologic maturity and social well-being of affected children. This study was undertaken to assess quality of life (QOL) 10–15 years after surgical treatment for primary CH during infancy at a tertiary care hospital in a developing country. Methods This retrospective cohort study included individuals who presented to Aga Khan University Hospital, Karachi, Pakistan, between 1995 and 2005 at &lt;1 year old and underwent surgery for primary CH. The Hydrocephalus Outcome Questionnaire was used to assess outcomes with respect to QOL. Results Of 118 patients, 90 patients participated in the study. Mean age at first admission was 6.2 months. Mean length of follow-up was 5.4 years. Of these, 28 patients had died after surgery. Shunt infection (P = 0.012) and delayed milestones (P = 0.003) were found to be statistically significant factors affecting mortality in the patients who died. The mean overall health score was 0.67 ± 0.30. Age &lt;6 months at the time of first surgery was a poor predictor of overall health on the Hydrocephalus Outcome Questionnaire (P = 0.039). Conclusions In our analysis, we assessed the QOL associated with CH. We hope that these results will provide insight for future prospective work with the ultimate goal of improving long-term QOL in children with CH.","author":[{"dropping-particle":"","family":"Khan","given":"Saad Akhtar","non-dropping-particle":"","parse-names":false,"suffix":""},{"dropping-particle":"","family":"Khan","given":"Muhammad Faheem","non-dropping-particle":"","parse-names":false,"suffix":""},{"dropping-particle":"","family":"Bakhshi","given":"Saqib Kamran","non-dropping-particle":"","parse-names":false,"suffix":""},{"dropping-particle":"","family":"Irfan","given":"Omar","non-dropping-particle":"","parse-names":false,"suffix":""},{"dropping-particle":"","family":"Khan","given":"Hamza Abdur Rahim","non-dropping-particle":"","parse-names":false,"suffix":""},{"dropping-particle":"","family":"Abbas","given":"Asad","non-dropping-particle":"","parse-names":false,"suffix":""},{"dropping-particle":"","family":"Awan","given":"Safia","non-dropping-particle":"","parse-names":false,"suffix":""},{"dropping-particle":"","family":"Bari","given":"Muhammad Ehsan","non-dropping-particle":"","parse-names":false,"suffix":""}],"container-title":"World Neurosurgery","id":"ITEM-3","issued":{"date-parts":[["2017"]]},"page":"247-253","publisher":"Elsevier Inc.","title":"Quality of Life in Individuals Surgically Treated for Congenital Hydrocephalus During Infancy: A Single-Institution Experience","type":"article-journal","volume":"101"},"uris":["http://www.mendeley.com/documents/?uuid=98b2729b-6617-4808-9258-b46d1335a1ef"]},{"id":"ITEM-4","itemData":{"DOI":"10.3171/PED-07/11/358","ISSN":"00223085","PMID":"18459898","abstract":"Object. Children with hydrocephalus face several quality of life (QOL) issues that have been poorly studied. The authors' aim was to quantify the QOL for children with hydrocephalus and identify predictors of long-term outcome, using a reliable and validated outcome measure: the Hydrocephalus Outcome Questionnaire (HOQ). Methods. All children (5-18 years old) with treated hydrocephalus attending the neurosurgery outpatient clinic at the Hospital for Sick Children were asked to participate. The patient's QOL was measured by the parent-completed HOQ. Predictor variables were extracted from the medical records. Multivariable linear regression was used to identify those predictor variables that were significantly associated with outcome. Results. There was an 89% participation rate, with a total of 346 children participating (mean age 11.7 years, mean duration since diagnosis 9.9 years). Their mean HOQ Overall Health score was 0.68 (on a scale of 0 [worst QOL] to 1.0 [best QOL]). On multivariable analysis, the following predictors were associated with a worse overall QOL: increased seizure frequency, increased length of stay (LOS) in the hospital for the initial treatment of hydrocephalus, increased LOS for treatment of shunt infection and shunt overdrainage, increased number of proximal shunt catheters in situ, and increased distance of the family residence from the pediatric neurosurgical center. Conclusions. For the first time, these results establish baseline QOL values for a typical large group of children many years after their diagnosis of hydrocephalus, by using a validated and reproducible outcome measure. Many of the factors that adversely impact QOL appear to be related to shunt complications and might, therefore, be modifiable.","author":[{"dropping-particle":"V.","family":"Kulkarni","given":"Abhaya","non-dropping-particle":"","parse-names":false,"suffix":""},{"dropping-particle":"","family":"Shams","given":"Iffat","non-dropping-particle":"","parse-names":false,"suffix":""}],"container-title":"Journal of Neurosurgery","id":"ITEM-4","issue":"5 SUPPL.","issued":{"date-parts":[["2007"]]},"page":"358-364","title":"Quality of life in children with hydrocephalus: Results from the Hospital for Sick Children, Toronto","type":"article-journal","volume":"107"},"uris":["http://www.mendeley.com/documents/?uuid=2787b2fd-5eec-4686-b4aa-2da387cc07fc"]}],"mendeley":{"formattedCitation":"&lt;sup&gt;5,7,8,13&lt;/sup&gt;","plainTextFormattedCitation":"5,7,8,13","previouslyFormattedCitation":"&lt;sup&gt;5,7,8,13&lt;/sup&gt;"},"properties":{"noteIndex":0},"schema":"https://github.com/citation-style-language/schema/raw/master/csl-citation.json"}</w:instrText>
      </w:r>
      <w:r w:rsidR="00396EEB">
        <w:rPr>
          <w:rFonts w:ascii="Arial" w:eastAsia="Times New Roman" w:hAnsi="Arial" w:cs="Arial"/>
          <w:color w:val="000000"/>
        </w:rPr>
        <w:fldChar w:fldCharType="separate"/>
      </w:r>
      <w:proofErr w:type="gramStart"/>
      <w:r w:rsidR="00396EEB" w:rsidRPr="00396EEB">
        <w:rPr>
          <w:rFonts w:ascii="Arial" w:eastAsia="Times New Roman" w:hAnsi="Arial" w:cs="Arial"/>
          <w:noProof/>
          <w:color w:val="000000"/>
          <w:vertAlign w:val="superscript"/>
        </w:rPr>
        <w:t>5,7,8,13</w:t>
      </w:r>
      <w:r w:rsidR="00396EEB">
        <w:rPr>
          <w:rFonts w:ascii="Arial" w:eastAsia="Times New Roman" w:hAnsi="Arial" w:cs="Arial"/>
          <w:color w:val="000000"/>
        </w:rPr>
        <w:fldChar w:fldCharType="end"/>
      </w:r>
      <w:r w:rsidRPr="009C38D4">
        <w:rPr>
          <w:rFonts w:ascii="Arial" w:eastAsia="Times New Roman" w:hAnsi="Arial" w:cs="Arial"/>
          <w:color w:val="000000"/>
        </w:rPr>
        <w:t>  Hasil analisis multivariat yang tidak bermakna pada penelitian ini kemungkinan dikarenakan jumlah sampel yang sedikit.</w:t>
      </w:r>
      <w:proofErr w:type="gramEnd"/>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color w:val="000000"/>
        </w:rPr>
        <w:tab/>
      </w:r>
      <w:proofErr w:type="gramStart"/>
      <w:r w:rsidRPr="009C38D4">
        <w:rPr>
          <w:rFonts w:ascii="Arial" w:eastAsia="Times New Roman" w:hAnsi="Arial" w:cs="Arial"/>
          <w:color w:val="000000"/>
        </w:rPr>
        <w:t>Terdapat beberapa kelemahan pada penelitian ini.</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Jumlah sampel penelitian ini sedikit, sehingga hubungan sebenarnya antara faktor risiko dan luaran QoL mungkin tidak ditemukan.</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Desain penelitian yang retrospektif dapat menyebabkan berbagai bias.</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T</w:t>
      </w:r>
      <w:r w:rsidR="00501D00">
        <w:rPr>
          <w:rFonts w:ascii="Arial" w:eastAsia="Times New Roman" w:hAnsi="Arial" w:cs="Arial"/>
          <w:color w:val="000000"/>
        </w:rPr>
        <w:t>i</w:t>
      </w:r>
      <w:r w:rsidRPr="009C38D4">
        <w:rPr>
          <w:rFonts w:ascii="Arial" w:eastAsia="Times New Roman" w:hAnsi="Arial" w:cs="Arial"/>
          <w:color w:val="000000"/>
        </w:rPr>
        <w:t>dak dilakukan analisis terhadap faktor-faktor seperti kemudahan aksesi layanan kesehatan, termasuk sosial-ekonomi dan jarak antara tempat tinggal dan fasilitas kesehatan.</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Etiologi epilepsi hanya dikelompokkan menjadi komunikans dan non-komunikans sehingga efek etiologi-etiologi tertentu seperti perdarahan, tumor dan lain-lain tidak dapat ditentukan.</w:t>
      </w:r>
      <w:proofErr w:type="gramEnd"/>
      <w:r w:rsidRPr="009C38D4">
        <w:rPr>
          <w:rFonts w:ascii="Arial" w:eastAsia="Times New Roman" w:hAnsi="Arial" w:cs="Arial"/>
          <w:color w:val="000000"/>
        </w:rPr>
        <w:t>  Meski demikian telah dilakukan eksklusi terhadap abnormalitas kongenital kompleks yang berdasarkan penelitian-penelitian terdahulu menyebabkan luaran paling buruk.</w:t>
      </w:r>
      <w:r w:rsidR="00396EEB">
        <w:rPr>
          <w:rFonts w:ascii="Arial" w:eastAsia="Times New Roman" w:hAnsi="Arial" w:cs="Arial"/>
          <w:color w:val="000000"/>
        </w:rPr>
        <w:fldChar w:fldCharType="begin" w:fldLock="1"/>
      </w:r>
      <w:r w:rsidR="00396EEB">
        <w:rPr>
          <w:rFonts w:ascii="Arial" w:eastAsia="Times New Roman" w:hAnsi="Arial" w:cs="Arial"/>
          <w:color w:val="000000"/>
        </w:rPr>
        <w:instrText>ADDIN CSL_CITATION {"citationItems":[{"id":"ITEM-1","itemData":{"DOI":"10.1016/j.wneu.2010.02.030","ISSN":"18788769","author":[{"dropping-particle":"","family":"Tervonen","given":"Joona","non-dropping-particle":"","parse-names":false,"suffix":""},{"dropping-particle":"","family":"Leinonen","given":"Ville","non-dropping-particle":"","parse-names":false,"suffix":""},{"dropping-particle":"","family":"Jääskeläinen","given":"Juha E","non-dropping-particle":"","parse-names":false,"suffix":""},{"dropping-particle":"","family":"Koponen","given":"Susanna","non-dropping-particle":"","parse-names":false,"suffix":""},{"dropping-particle":"","family":"Huttunen","given":"Terhi J","non-dropping-particle":"","parse-names":false,"suffix":""}],"container-title":"World Neurosurgery","id":"ITEM-1","issued":{"date-parts":[["2017"]]},"page":"615-622","title":"Rate and risk factors of shunt revision in pediatric hydrocephalus patient - population based study","type":"article-journal","volume":"101"},"uris":["http://www.mendeley.com/documents/?uuid=5575684d-d37e-43c5-ae00-606b1a750677"]}],"mendeley":{"formattedCitation":"&lt;sup&gt;10&lt;/sup&gt;","plainTextFormattedCitation":"10","previouslyFormattedCitation":"&lt;sup&gt;10&lt;/sup&gt;"},"properties":{"noteIndex":0},"schema":"https://github.com/citation-style-language/schema/raw/master/csl-citation.json"}</w:instrText>
      </w:r>
      <w:r w:rsidR="00396EEB">
        <w:rPr>
          <w:rFonts w:ascii="Arial" w:eastAsia="Times New Roman" w:hAnsi="Arial" w:cs="Arial"/>
          <w:color w:val="000000"/>
        </w:rPr>
        <w:fldChar w:fldCharType="separate"/>
      </w:r>
      <w:r w:rsidR="00396EEB" w:rsidRPr="00396EEB">
        <w:rPr>
          <w:rFonts w:ascii="Arial" w:eastAsia="Times New Roman" w:hAnsi="Arial" w:cs="Arial"/>
          <w:noProof/>
          <w:color w:val="000000"/>
          <w:vertAlign w:val="superscript"/>
        </w:rPr>
        <w:t>10</w:t>
      </w:r>
      <w:r w:rsidR="00396EEB">
        <w:rPr>
          <w:rFonts w:ascii="Arial" w:eastAsia="Times New Roman" w:hAnsi="Arial" w:cs="Arial"/>
          <w:color w:val="000000"/>
        </w:rPr>
        <w:fldChar w:fldCharType="end"/>
      </w:r>
      <w:r w:rsidRPr="009C38D4">
        <w:rPr>
          <w:rFonts w:ascii="Arial" w:eastAsia="Times New Roman" w:hAnsi="Arial" w:cs="Arial"/>
          <w:color w:val="000000"/>
        </w:rPr>
        <w:t>  Perdarahan perinatal yang juga berhubungan dengan luaran yang buruk</w:t>
      </w:r>
      <w:r w:rsidR="00396EEB">
        <w:rPr>
          <w:rFonts w:ascii="Arial" w:eastAsia="Times New Roman" w:hAnsi="Arial" w:cs="Arial"/>
          <w:color w:val="000000"/>
        </w:rPr>
        <w:fldChar w:fldCharType="begin" w:fldLock="1"/>
      </w:r>
      <w:r w:rsidR="00396EEB">
        <w:rPr>
          <w:rFonts w:ascii="Arial" w:eastAsia="Times New Roman" w:hAnsi="Arial" w:cs="Arial"/>
          <w:color w:val="000000"/>
        </w:rPr>
        <w:instrText>ADDIN CSL_CITATION {"citationItems":[{"id":"ITEM-1","itemData":{"DOI":"10.1007/s13760-020-01280-y","ISBN":"0123456789","ISSN":"22402993","PMID":"31970704","abstract":"The objective of the study was to examine selected aspects of the functioning of children treated for hydrocephalus, with particular emphasis on their degree of independence. Analysis of the medical records of patients treated for hydrocephalus in the Department of Pediatric Neurosurgery in Katowice in 2000–2010. The Barthel scale was used to assess the children’s independence. Information on the children’s functioning was obtained directly from their parents using a questionnaire developed by the author. The parent group comprised 131 people, including 110 women (85%) and 21 men (15%). The study group comprised 131 children treated for hydrocephalus. In the examined group, 59 children (45%) were fully independent (first degree), 44 (34%) were partially independent (second degree) and 28 (21%) were completely dependent (third degree). Most of the children with congenital and post-inflammatory hydrocephalus attended the generally accessible school (public school), while the majority of the children with posthemorrhagic hydrocephalus attended rehabilitation and educational centers or special schools (p &lt; 0.05) The lowest level of independence was found for children with hemorrhagic hydrocephalus who had undergone repeated operations. The child’s degree of independence and the etiology of hydrocephalus determined the type of school the child attended. The study’s results indicate that rehabilitation plays a key role in the lives of children with hydrocephalus.","author":[{"dropping-particle":"","family":"Szefczyk-Polowczyk","given":"Lucyna","non-dropping-particle":"","parse-names":false,"suffix":""},{"dropping-particle":"","family":"Mandera","given":"Marek","non-dropping-particle":"","parse-names":false,"suffix":""}],"container-title":"Acta Neurologica Belgica","id":"ITEM-1","issue":"2","issued":{"date-parts":[["2020"]]},"page":"345-353","publisher":"Springer International Publishing","title":"Functioning of the children with hydrocephalus","type":"article-journal","volume":"120"},"uris":["http://www.mendeley.com/documents/?uuid=4b41409a-a81c-4f1d-a7b5-f39bd8481865"]}],"mendeley":{"formattedCitation":"&lt;sup&gt;16&lt;/sup&gt;","plainTextFormattedCitation":"16"},"properties":{"noteIndex":0},"schema":"https://github.com/citation-style-language/schema/raw/master/csl-citation.json"}</w:instrText>
      </w:r>
      <w:r w:rsidR="00396EEB">
        <w:rPr>
          <w:rFonts w:ascii="Arial" w:eastAsia="Times New Roman" w:hAnsi="Arial" w:cs="Arial"/>
          <w:color w:val="000000"/>
        </w:rPr>
        <w:fldChar w:fldCharType="separate"/>
      </w:r>
      <w:r w:rsidR="00396EEB" w:rsidRPr="00396EEB">
        <w:rPr>
          <w:rFonts w:ascii="Arial" w:eastAsia="Times New Roman" w:hAnsi="Arial" w:cs="Arial"/>
          <w:noProof/>
          <w:color w:val="000000"/>
          <w:vertAlign w:val="superscript"/>
        </w:rPr>
        <w:t>16</w:t>
      </w:r>
      <w:r w:rsidR="00396EEB">
        <w:rPr>
          <w:rFonts w:ascii="Arial" w:eastAsia="Times New Roman" w:hAnsi="Arial" w:cs="Arial"/>
          <w:color w:val="000000"/>
        </w:rPr>
        <w:fldChar w:fldCharType="end"/>
      </w:r>
      <w:r w:rsidR="00396EEB">
        <w:rPr>
          <w:rFonts w:ascii="Arial" w:eastAsia="Times New Roman" w:hAnsi="Arial" w:cs="Arial"/>
          <w:color w:val="000000"/>
        </w:rPr>
        <w:t xml:space="preserve"> </w:t>
      </w:r>
      <w:r w:rsidRPr="009C38D4">
        <w:rPr>
          <w:rFonts w:ascii="Arial" w:eastAsia="Times New Roman" w:hAnsi="Arial" w:cs="Arial"/>
          <w:color w:val="000000"/>
        </w:rPr>
        <w:t>juga tidak ditemukan pada penelitian ini.</w:t>
      </w:r>
    </w:p>
    <w:p w:rsidR="009C38D4" w:rsidRPr="009C38D4" w:rsidRDefault="009C38D4" w:rsidP="00234A90">
      <w:pPr>
        <w:spacing w:after="0" w:line="480" w:lineRule="auto"/>
        <w:rPr>
          <w:rFonts w:ascii="Times New Roman" w:eastAsia="Times New Roman" w:hAnsi="Times New Roman" w:cs="Times New Roman"/>
          <w:sz w:val="24"/>
          <w:szCs w:val="24"/>
        </w:rPr>
      </w:pPr>
    </w:p>
    <w:p w:rsidR="009C38D4" w:rsidRPr="009C38D4" w:rsidRDefault="009C38D4" w:rsidP="00234A90">
      <w:pPr>
        <w:spacing w:after="0" w:line="480" w:lineRule="auto"/>
        <w:jc w:val="both"/>
        <w:rPr>
          <w:rFonts w:ascii="Times New Roman" w:eastAsia="Times New Roman" w:hAnsi="Times New Roman" w:cs="Times New Roman"/>
          <w:sz w:val="24"/>
          <w:szCs w:val="24"/>
        </w:rPr>
      </w:pPr>
      <w:r w:rsidRPr="009C38D4">
        <w:rPr>
          <w:rFonts w:ascii="Arial" w:eastAsia="Times New Roman" w:hAnsi="Arial" w:cs="Arial"/>
          <w:b/>
          <w:bCs/>
          <w:color w:val="000000"/>
        </w:rPr>
        <w:lastRenderedPageBreak/>
        <w:t>KESIMPULAN</w:t>
      </w:r>
    </w:p>
    <w:p w:rsidR="00E9083A" w:rsidRPr="00234A90" w:rsidRDefault="009C38D4" w:rsidP="00234A90">
      <w:pPr>
        <w:spacing w:after="0" w:line="480" w:lineRule="auto"/>
        <w:jc w:val="both"/>
        <w:rPr>
          <w:rFonts w:ascii="Times New Roman" w:eastAsia="Times New Roman" w:hAnsi="Times New Roman" w:cs="Times New Roman"/>
          <w:sz w:val="24"/>
          <w:szCs w:val="24"/>
        </w:rPr>
      </w:pPr>
      <w:proofErr w:type="gramStart"/>
      <w:r w:rsidRPr="009C38D4">
        <w:rPr>
          <w:rFonts w:ascii="Arial" w:eastAsia="Times New Roman" w:hAnsi="Arial" w:cs="Arial"/>
          <w:color w:val="000000"/>
        </w:rPr>
        <w:t>Luaran QoL pada penelitian ini ditemukan lebih baik dibandingkan penelitian-penelitian sebelumnya, namun hasil ini dapat dikarenakan seleksi subjek.</w:t>
      </w:r>
      <w:proofErr w:type="gramEnd"/>
      <w:r w:rsidRPr="009C38D4">
        <w:rPr>
          <w:rFonts w:ascii="Arial" w:eastAsia="Times New Roman" w:hAnsi="Arial" w:cs="Arial"/>
          <w:color w:val="000000"/>
        </w:rPr>
        <w:t xml:space="preserve">  </w:t>
      </w:r>
      <w:proofErr w:type="gramStart"/>
      <w:r w:rsidRPr="009C38D4">
        <w:rPr>
          <w:rFonts w:ascii="Arial" w:eastAsia="Times New Roman" w:hAnsi="Arial" w:cs="Arial"/>
          <w:color w:val="000000"/>
        </w:rPr>
        <w:t>Hasil skor HOQ masih menunjukkan variabilitas tinggi mulai dari sangat jelek hingga sangat baik.</w:t>
      </w:r>
      <w:proofErr w:type="gramEnd"/>
      <w:r w:rsidRPr="009C38D4">
        <w:rPr>
          <w:rFonts w:ascii="Arial" w:eastAsia="Times New Roman" w:hAnsi="Arial" w:cs="Arial"/>
          <w:color w:val="000000"/>
        </w:rPr>
        <w:t xml:space="preserve">  Komplikasi shunt dan kejang merupakan faktor yang berhubungan dengan luaran QoL buruk, namun hanya komplikasi </w:t>
      </w:r>
      <w:r w:rsidRPr="00982A74">
        <w:rPr>
          <w:rFonts w:ascii="Arial" w:eastAsia="Times New Roman" w:hAnsi="Arial" w:cs="Arial"/>
          <w:i/>
          <w:color w:val="000000"/>
        </w:rPr>
        <w:t>shunt</w:t>
      </w:r>
      <w:r w:rsidRPr="009C38D4">
        <w:rPr>
          <w:rFonts w:ascii="Arial" w:eastAsia="Times New Roman" w:hAnsi="Arial" w:cs="Arial"/>
          <w:color w:val="000000"/>
        </w:rPr>
        <w:t xml:space="preserve"> yang ditemukan berpengaruh </w:t>
      </w:r>
      <w:r w:rsidR="008A4292">
        <w:rPr>
          <w:rFonts w:ascii="Arial" w:eastAsia="Times New Roman" w:hAnsi="Arial" w:cs="Arial"/>
          <w:color w:val="000000"/>
        </w:rPr>
        <w:t xml:space="preserve">secara </w:t>
      </w:r>
      <w:r w:rsidRPr="009C38D4">
        <w:rPr>
          <w:rFonts w:ascii="Arial" w:eastAsia="Times New Roman" w:hAnsi="Arial" w:cs="Arial"/>
          <w:color w:val="000000"/>
        </w:rPr>
        <w:t>independen.</w:t>
      </w:r>
    </w:p>
    <w:p w:rsidR="00C617F8" w:rsidRDefault="00C617F8" w:rsidP="00234A90">
      <w:pPr>
        <w:spacing w:after="0" w:line="480" w:lineRule="auto"/>
        <w:rPr>
          <w:rFonts w:ascii="Goudy Old Style" w:eastAsia="Times New Roman" w:hAnsi="Goudy Old Style" w:cs="Times New Roman"/>
          <w:b/>
          <w:sz w:val="24"/>
          <w:szCs w:val="24"/>
        </w:rPr>
      </w:pPr>
    </w:p>
    <w:p w:rsidR="002631BB" w:rsidRPr="00523B8B" w:rsidRDefault="00D64330" w:rsidP="00234A90">
      <w:pPr>
        <w:spacing w:after="0" w:line="480" w:lineRule="auto"/>
        <w:rPr>
          <w:rFonts w:ascii="Arial" w:eastAsia="Times New Roman" w:hAnsi="Arial" w:cs="Arial"/>
          <w:b/>
          <w:color w:val="000000"/>
          <w:sz w:val="21"/>
          <w:szCs w:val="21"/>
        </w:rPr>
      </w:pPr>
      <w:r w:rsidRPr="00523B8B">
        <w:rPr>
          <w:rFonts w:ascii="Arial" w:eastAsia="Times New Roman" w:hAnsi="Arial" w:cs="Arial"/>
          <w:b/>
          <w:sz w:val="24"/>
          <w:szCs w:val="24"/>
        </w:rPr>
        <w:t>DAFTAR PUSTAKA</w:t>
      </w:r>
    </w:p>
    <w:p w:rsidR="002631BB" w:rsidRPr="00523B8B" w:rsidRDefault="002631BB" w:rsidP="00330A45">
      <w:pPr>
        <w:widowControl w:val="0"/>
        <w:autoSpaceDE w:val="0"/>
        <w:autoSpaceDN w:val="0"/>
        <w:adjustRightInd w:val="0"/>
        <w:spacing w:after="0" w:line="240" w:lineRule="auto"/>
        <w:ind w:left="360" w:hanging="360"/>
        <w:jc w:val="both"/>
        <w:rPr>
          <w:rFonts w:ascii="Arial" w:hAnsi="Arial" w:cs="Arial"/>
          <w:noProof/>
          <w:sz w:val="20"/>
          <w:szCs w:val="20"/>
        </w:rPr>
      </w:pPr>
      <w:r w:rsidRPr="00523B8B">
        <w:rPr>
          <w:rFonts w:ascii="Arial" w:eastAsia="Times New Roman" w:hAnsi="Arial" w:cs="Arial"/>
          <w:color w:val="000000"/>
          <w:sz w:val="20"/>
          <w:szCs w:val="20"/>
        </w:rPr>
        <w:fldChar w:fldCharType="begin" w:fldLock="1"/>
      </w:r>
      <w:r w:rsidRPr="00523B8B">
        <w:rPr>
          <w:rFonts w:ascii="Arial" w:eastAsia="Times New Roman" w:hAnsi="Arial" w:cs="Arial"/>
          <w:color w:val="000000"/>
          <w:sz w:val="20"/>
          <w:szCs w:val="20"/>
        </w:rPr>
        <w:instrText xml:space="preserve">ADDIN Mendeley Bibliography CSL_BIBLIOGRAPHY </w:instrText>
      </w:r>
      <w:r w:rsidRPr="00523B8B">
        <w:rPr>
          <w:rFonts w:ascii="Arial" w:eastAsia="Times New Roman" w:hAnsi="Arial" w:cs="Arial"/>
          <w:color w:val="000000"/>
          <w:sz w:val="20"/>
          <w:szCs w:val="20"/>
        </w:rPr>
        <w:fldChar w:fldCharType="separate"/>
      </w:r>
      <w:r w:rsidRPr="00523B8B">
        <w:rPr>
          <w:rFonts w:ascii="Arial" w:hAnsi="Arial" w:cs="Arial"/>
          <w:noProof/>
          <w:sz w:val="20"/>
          <w:szCs w:val="20"/>
        </w:rPr>
        <w:t xml:space="preserve">1. </w:t>
      </w:r>
      <w:r w:rsidRPr="00523B8B">
        <w:rPr>
          <w:rFonts w:ascii="Arial" w:hAnsi="Arial" w:cs="Arial"/>
          <w:noProof/>
          <w:sz w:val="20"/>
          <w:szCs w:val="20"/>
        </w:rPr>
        <w:tab/>
        <w:t xml:space="preserve">Kahle KT, Kulkarni AV, Limbrick DD, Warf BC. Hydrocephalus in children. Lancet  2016;387:788–99.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2. </w:t>
      </w:r>
      <w:r w:rsidRPr="00523B8B">
        <w:rPr>
          <w:rFonts w:ascii="Arial" w:hAnsi="Arial" w:cs="Arial"/>
          <w:noProof/>
          <w:sz w:val="20"/>
          <w:szCs w:val="20"/>
        </w:rPr>
        <w:tab/>
        <w:t xml:space="preserve">Hanak BW, Bonow RH, Harris CA, Browd SR. Cerebrospinal fluid shunting complications in children. Pediatr Neurosurg. 2017;52:381–400.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3. </w:t>
      </w:r>
      <w:r w:rsidRPr="00523B8B">
        <w:rPr>
          <w:rFonts w:ascii="Arial" w:hAnsi="Arial" w:cs="Arial"/>
          <w:noProof/>
          <w:sz w:val="20"/>
          <w:szCs w:val="20"/>
        </w:rPr>
        <w:tab/>
        <w:t>Vinchon M, Rekate H, Kulkarni AV. Pediatric hydrocephalus outcomes: A review. Fluids Barriers CNS. 2012;9:1</w:t>
      </w:r>
      <w:r w:rsidRPr="00523B8B">
        <w:rPr>
          <w:rFonts w:ascii="Arial" w:hAnsi="Arial" w:cs="Arial"/>
          <w:color w:val="333333"/>
          <w:sz w:val="20"/>
          <w:szCs w:val="20"/>
          <w:shd w:val="clear" w:color="auto" w:fill="FFFFFF"/>
        </w:rPr>
        <w:t> doi: https://doi.org/10.1186/2045-8118-9-18.</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4. </w:t>
      </w:r>
      <w:r w:rsidRPr="00523B8B">
        <w:rPr>
          <w:rFonts w:ascii="Arial" w:hAnsi="Arial" w:cs="Arial"/>
          <w:noProof/>
          <w:sz w:val="20"/>
          <w:szCs w:val="20"/>
        </w:rPr>
        <w:tab/>
        <w:t>Zieli</w:t>
      </w:r>
      <w:r w:rsidRPr="00523B8B">
        <w:rPr>
          <w:rFonts w:ascii="Arial" w:hAnsi="Arial" w:cs="Arial"/>
          <w:color w:val="000000"/>
          <w:sz w:val="20"/>
          <w:szCs w:val="20"/>
          <w:shd w:val="clear" w:color="auto" w:fill="FFFFFF"/>
        </w:rPr>
        <w:t>ń</w:t>
      </w:r>
      <w:r w:rsidRPr="00523B8B">
        <w:rPr>
          <w:rFonts w:ascii="Arial" w:hAnsi="Arial" w:cs="Arial"/>
          <w:noProof/>
          <w:sz w:val="20"/>
          <w:szCs w:val="20"/>
        </w:rPr>
        <w:t xml:space="preserve">ska D, Rajtar-Zembaty A, Starowicz-Filip A. Cognitive disorders in children’s hydrocephalus. Neurol Neurochir Pol. 2017;51(3):234–39.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5. </w:t>
      </w:r>
      <w:r w:rsidRPr="00523B8B">
        <w:rPr>
          <w:rFonts w:ascii="Arial" w:hAnsi="Arial" w:cs="Arial"/>
          <w:noProof/>
          <w:sz w:val="20"/>
          <w:szCs w:val="20"/>
        </w:rPr>
        <w:tab/>
        <w:t>Kulkarni AV, Drake JM, Rabin D, Dirks PB, Humphreys RP, Rutka JT. Measuring the health status of children with hydrocephalus by using a new outcome measure. J Neurosurg. 2004;101(SUPPL. 2):141–46.</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6. </w:t>
      </w:r>
      <w:r w:rsidRPr="00523B8B">
        <w:rPr>
          <w:rFonts w:ascii="Arial" w:hAnsi="Arial" w:cs="Arial"/>
          <w:noProof/>
          <w:sz w:val="20"/>
          <w:szCs w:val="20"/>
        </w:rPr>
        <w:tab/>
        <w:t>Kulkarni AV, Donnelly R, Shams I. Comparison of hydrocephalus outcome questionnaire scores to neuropsychological test performance in school-aged children: Clinical article. J Neurosurg Pediatr. 2011;8:396–401.</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7. </w:t>
      </w:r>
      <w:r w:rsidRPr="00523B8B">
        <w:rPr>
          <w:rFonts w:ascii="Arial" w:hAnsi="Arial" w:cs="Arial"/>
          <w:noProof/>
          <w:sz w:val="20"/>
          <w:szCs w:val="20"/>
        </w:rPr>
        <w:tab/>
        <w:t xml:space="preserve">Iglesias S, Ros B, Martín Á, Carrasco A, Rius F, Arráez MÁ. Functional outcome in pediatric hydrocephalus: Results of applying the Spanish version of the Hydrocephalus Outcome Questionnaire. J Neurosurg Pediatr. 2018;21:224–35.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8. </w:t>
      </w:r>
      <w:r w:rsidRPr="00523B8B">
        <w:rPr>
          <w:rFonts w:ascii="Arial" w:hAnsi="Arial" w:cs="Arial"/>
          <w:noProof/>
          <w:sz w:val="20"/>
          <w:szCs w:val="20"/>
        </w:rPr>
        <w:tab/>
        <w:t xml:space="preserve">Khan SA, Khan MF, Bakhshi SK, dkk. Quality of life in individuals surgically treated for congenital hydrocephalus during infancy: A single-institution experience. World Neurosurg. 2017;101:247–53.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9. </w:t>
      </w:r>
      <w:r w:rsidRPr="00523B8B">
        <w:rPr>
          <w:rFonts w:ascii="Arial" w:hAnsi="Arial" w:cs="Arial"/>
          <w:noProof/>
          <w:sz w:val="20"/>
          <w:szCs w:val="20"/>
        </w:rPr>
        <w:tab/>
        <w:t xml:space="preserve">Diyo AR. Luaran anak pasca ventrikulo-peritoneal shunt berdasarkan Hydrocephalus Outcome Questionnare (HOQ) dan hubungannya dengan faktor penyebab di Rumah Sakti Umum Pusat Nasional Cipto Mangunkusumo tahun 2003 – 2012 [thesis]. Jakarta: Program Studi Pendidikan Dokter Spesialis Bedah Saraf - Fakultas Kedokteran Universitas Indonesia;2013.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10. </w:t>
      </w:r>
      <w:r w:rsidRPr="00523B8B">
        <w:rPr>
          <w:rFonts w:ascii="Arial" w:hAnsi="Arial" w:cs="Arial"/>
          <w:noProof/>
          <w:sz w:val="20"/>
          <w:szCs w:val="20"/>
        </w:rPr>
        <w:tab/>
        <w:t xml:space="preserve">Tervonen J, Leinonen V, Jääskeläinen JE, Koponen S, Huttunen TJ. Rate and risk factors of shunt revision in pediatric hydrocephalus patient - population based study. World Neurosurg. 2017;101:615–22.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11. </w:t>
      </w:r>
      <w:r w:rsidRPr="00523B8B">
        <w:rPr>
          <w:rFonts w:ascii="Arial" w:hAnsi="Arial" w:cs="Arial"/>
          <w:noProof/>
          <w:sz w:val="20"/>
          <w:szCs w:val="20"/>
        </w:rPr>
        <w:tab/>
        <w:t xml:space="preserve">Eloqayli H, Alyousef A. Infantile hydrocephalus: Health-related quality of life outcome following ventriculoperitoneal shunt. Open Neurol J. 2019;13(1):50–54.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lastRenderedPageBreak/>
        <w:t xml:space="preserve">12. </w:t>
      </w:r>
      <w:r w:rsidRPr="00523B8B">
        <w:rPr>
          <w:rFonts w:ascii="Arial" w:hAnsi="Arial" w:cs="Arial"/>
          <w:noProof/>
          <w:sz w:val="20"/>
          <w:szCs w:val="20"/>
        </w:rPr>
        <w:tab/>
        <w:t xml:space="preserve">Platenkamp M, Hanlo PW, Fischer K, Gooskens RM. Outcome in pediatric hydrocephalus: A comparison between previously used outcome measures and the Hydrocephalus Outcome Questionnaire. J Neurosurg. 2007;107(1 SUPPL.):26–31.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13. </w:t>
      </w:r>
      <w:r w:rsidRPr="00523B8B">
        <w:rPr>
          <w:rFonts w:ascii="Arial" w:hAnsi="Arial" w:cs="Arial"/>
          <w:noProof/>
          <w:sz w:val="20"/>
          <w:szCs w:val="20"/>
        </w:rPr>
        <w:tab/>
        <w:t>Kulkarni AV, Shams I. Quality of life in children with hydrocephalus: Results from the Hospital for Sick Children, Toronto. J Neurosurg. 2007;107(5 SUPPL.):358–64.</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14. </w:t>
      </w:r>
      <w:r w:rsidRPr="00523B8B">
        <w:rPr>
          <w:rFonts w:ascii="Arial" w:hAnsi="Arial" w:cs="Arial"/>
          <w:noProof/>
          <w:sz w:val="20"/>
          <w:szCs w:val="20"/>
        </w:rPr>
        <w:tab/>
        <w:t>Isaacs AM, Riva-Cambrin J, Yavin D, dkk. Age-specific global epidemiology of hydrocephalus: Systematic review, metanalysis and global birth surveillance. PLoS One. 2018;13(10):1–24. PMID: 30273390</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15. </w:t>
      </w:r>
      <w:r w:rsidRPr="00523B8B">
        <w:rPr>
          <w:rFonts w:ascii="Arial" w:hAnsi="Arial" w:cs="Arial"/>
          <w:noProof/>
          <w:sz w:val="20"/>
          <w:szCs w:val="20"/>
        </w:rPr>
        <w:tab/>
        <w:t xml:space="preserve">Gmeiner M, Wagner H, Zacherl C, dkk. Long-term mortality rates in pediatric hydrocephalus—a retrospective single-center study. Child’s Nerv Syst. 2017;33(1):101–9.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16. </w:t>
      </w:r>
      <w:r w:rsidRPr="00523B8B">
        <w:rPr>
          <w:rFonts w:ascii="Arial" w:hAnsi="Arial" w:cs="Arial"/>
          <w:noProof/>
          <w:sz w:val="20"/>
          <w:szCs w:val="20"/>
        </w:rPr>
        <w:tab/>
        <w:t xml:space="preserve">Szefczyk-Polowczyk L, Mandera M. Functioning of the children with hydrocephalus. Acta Neurol Belg 2020;120:345–53.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17. </w:t>
      </w:r>
      <w:r w:rsidRPr="00523B8B">
        <w:rPr>
          <w:rFonts w:ascii="Arial" w:hAnsi="Arial" w:cs="Arial"/>
          <w:noProof/>
          <w:sz w:val="20"/>
          <w:szCs w:val="20"/>
        </w:rPr>
        <w:tab/>
        <w:t xml:space="preserve">Salvador S, Henriques J, Munguambe M, Vaz RM, Barros H. Hydrocephalus in children less than 1 year of age in northern Mozambique. Surg Neurol Int. 2014;5(1):175 </w:t>
      </w:r>
      <w:r w:rsidRPr="00523B8B">
        <w:rPr>
          <w:rFonts w:ascii="Arial" w:hAnsi="Arial" w:cs="Arial"/>
          <w:color w:val="000000" w:themeColor="text1"/>
          <w:sz w:val="20"/>
          <w:szCs w:val="20"/>
          <w:shd w:val="clear" w:color="auto" w:fill="FFFFFF"/>
        </w:rPr>
        <w:t>doi: 10.4103/2152-7806.146489</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18. </w:t>
      </w:r>
      <w:r w:rsidRPr="00523B8B">
        <w:rPr>
          <w:rFonts w:ascii="Arial" w:hAnsi="Arial" w:cs="Arial"/>
          <w:noProof/>
          <w:sz w:val="20"/>
          <w:szCs w:val="20"/>
        </w:rPr>
        <w:tab/>
        <w:t xml:space="preserve">Riva-Cambrin J, Kestle JRW, Holubkov R, dkk. Risk factors for shunt malfunction in pediatric hydrocephalus: A multicenter prospective cohort study. J Neurosurg Pediatr. 2016;17(4):382–90.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19. </w:t>
      </w:r>
      <w:r w:rsidRPr="00523B8B">
        <w:rPr>
          <w:rFonts w:ascii="Arial" w:hAnsi="Arial" w:cs="Arial"/>
          <w:noProof/>
          <w:sz w:val="20"/>
          <w:szCs w:val="20"/>
        </w:rPr>
        <w:tab/>
        <w:t xml:space="preserve">Hasanain AA, Abdullah A, Alsawy MFM, dkk Incidence of and causes for ventriculoperitoneal shunt failure in children younger than 2 years: A systematic review. J Neurol Surgery. 2019;80(1):26–33.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20. </w:t>
      </w:r>
      <w:r w:rsidRPr="00523B8B">
        <w:rPr>
          <w:rFonts w:ascii="Arial" w:hAnsi="Arial" w:cs="Arial"/>
          <w:noProof/>
          <w:sz w:val="20"/>
          <w:szCs w:val="20"/>
        </w:rPr>
        <w:tab/>
        <w:t>Prakash P, Dhandapani M, Ghai S, Singh N, Dhandapani S. Quality of life among children who had undergone ventriculoperitoneal shunt surgery. J Pediatr Neurosci.. 2018;13:189-94.</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bookmarkStart w:id="0" w:name="_GoBack"/>
      <w:r w:rsidRPr="00523B8B">
        <w:rPr>
          <w:rFonts w:ascii="Arial" w:hAnsi="Arial" w:cs="Arial"/>
          <w:noProof/>
          <w:sz w:val="20"/>
          <w:szCs w:val="20"/>
        </w:rPr>
        <w:t xml:space="preserve">21. </w:t>
      </w:r>
      <w:r w:rsidRPr="00523B8B">
        <w:rPr>
          <w:rFonts w:ascii="Arial" w:hAnsi="Arial" w:cs="Arial"/>
          <w:noProof/>
          <w:sz w:val="20"/>
          <w:szCs w:val="20"/>
        </w:rPr>
        <w:tab/>
        <w:t xml:space="preserve">Erps A, Roth J, Constantini S, Lerner-Geva L, Grisaru-Soen G. Risk factors and epidemiology of </w:t>
      </w:r>
      <w:bookmarkEnd w:id="0"/>
      <w:r w:rsidRPr="00523B8B">
        <w:rPr>
          <w:rFonts w:ascii="Arial" w:hAnsi="Arial" w:cs="Arial"/>
          <w:noProof/>
          <w:sz w:val="20"/>
          <w:szCs w:val="20"/>
        </w:rPr>
        <w:t xml:space="preserve">pediatric ventriculoperitoneal shunt infection. Pediatr Int. 2018;60(12):1056–61.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22. </w:t>
      </w:r>
      <w:r w:rsidRPr="00523B8B">
        <w:rPr>
          <w:rFonts w:ascii="Arial" w:hAnsi="Arial" w:cs="Arial"/>
          <w:noProof/>
          <w:sz w:val="20"/>
          <w:szCs w:val="20"/>
        </w:rPr>
        <w:tab/>
        <w:t xml:space="preserve">Simon TD, Butler J, Whitlock KB, dkk. Risk factors for first cerebrospinal fluid shunt infection: Findings from a multi-center prospective cohort study. J Pediatr. 2014;164:1462–68.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23. </w:t>
      </w:r>
      <w:r w:rsidRPr="00523B8B">
        <w:rPr>
          <w:rFonts w:ascii="Arial" w:hAnsi="Arial" w:cs="Arial"/>
          <w:noProof/>
          <w:sz w:val="20"/>
          <w:szCs w:val="20"/>
        </w:rPr>
        <w:tab/>
        <w:t xml:space="preserve">Tully HM, Kukull WA, Mueller BA. Clinical and Surgical Factors Associated with Increased Epilepsy Risk in Children with Hydrocephalus. Pediatr Neurol. 2016;59:18–22. </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24. </w:t>
      </w:r>
      <w:r w:rsidRPr="00523B8B">
        <w:rPr>
          <w:rFonts w:ascii="Arial" w:hAnsi="Arial" w:cs="Arial"/>
          <w:noProof/>
          <w:sz w:val="20"/>
          <w:szCs w:val="20"/>
        </w:rPr>
        <w:tab/>
        <w:t>Schubert-bast S, Berghaus L, Filmann N, Freiman T. Risk and risk factors for epilepsy in shunt-treated children with hydrocephalus. Eur J Paediatr Neurol. 2019;23:819-26.</w:t>
      </w:r>
    </w:p>
    <w:p w:rsidR="002631BB" w:rsidRPr="00523B8B" w:rsidRDefault="002631BB" w:rsidP="00330A45">
      <w:pPr>
        <w:widowControl w:val="0"/>
        <w:autoSpaceDE w:val="0"/>
        <w:autoSpaceDN w:val="0"/>
        <w:adjustRightInd w:val="0"/>
        <w:spacing w:after="0" w:line="360" w:lineRule="auto"/>
        <w:ind w:left="360" w:hanging="360"/>
        <w:jc w:val="both"/>
        <w:rPr>
          <w:rFonts w:ascii="Arial" w:hAnsi="Arial" w:cs="Arial"/>
          <w:noProof/>
          <w:sz w:val="20"/>
          <w:szCs w:val="20"/>
        </w:rPr>
      </w:pPr>
      <w:r w:rsidRPr="00523B8B">
        <w:rPr>
          <w:rFonts w:ascii="Arial" w:hAnsi="Arial" w:cs="Arial"/>
          <w:noProof/>
          <w:sz w:val="20"/>
          <w:szCs w:val="20"/>
        </w:rPr>
        <w:t xml:space="preserve">25. </w:t>
      </w:r>
      <w:r w:rsidRPr="00523B8B">
        <w:rPr>
          <w:rFonts w:ascii="Arial" w:hAnsi="Arial" w:cs="Arial"/>
          <w:noProof/>
          <w:sz w:val="20"/>
          <w:szCs w:val="20"/>
        </w:rPr>
        <w:tab/>
        <w:t xml:space="preserve">Stevanovic D, Tadic I, Novakovic T. Health-related quality of life in children and adolescents with epilepsy: A systematic review. In: Gadze ZP, editor. Epilepsy in children - Clinical and Social Aspects. First edition. Rijeka:InTech;2011.p.161–86. </w:t>
      </w:r>
    </w:p>
    <w:p w:rsidR="00D64330" w:rsidRPr="00523B8B" w:rsidRDefault="002631BB" w:rsidP="00330A45">
      <w:pPr>
        <w:widowControl w:val="0"/>
        <w:autoSpaceDE w:val="0"/>
        <w:autoSpaceDN w:val="0"/>
        <w:adjustRightInd w:val="0"/>
        <w:spacing w:after="0" w:line="360" w:lineRule="auto"/>
        <w:ind w:left="360" w:hanging="360"/>
        <w:jc w:val="both"/>
        <w:rPr>
          <w:rFonts w:ascii="Times New Roman" w:eastAsia="Times New Roman" w:hAnsi="Times New Roman" w:cs="Times New Roman"/>
          <w:color w:val="000000"/>
          <w:sz w:val="20"/>
          <w:szCs w:val="20"/>
        </w:rPr>
      </w:pPr>
      <w:r w:rsidRPr="00523B8B">
        <w:rPr>
          <w:rFonts w:ascii="Arial" w:hAnsi="Arial" w:cs="Arial"/>
          <w:noProof/>
          <w:sz w:val="20"/>
          <w:szCs w:val="20"/>
        </w:rPr>
        <w:t xml:space="preserve">26. </w:t>
      </w:r>
      <w:r w:rsidRPr="00523B8B">
        <w:rPr>
          <w:rFonts w:ascii="Arial" w:hAnsi="Arial" w:cs="Arial"/>
          <w:noProof/>
          <w:sz w:val="20"/>
          <w:szCs w:val="20"/>
        </w:rPr>
        <w:tab/>
        <w:t xml:space="preserve">Handryastuti S, Mangunatmadja I. Risk factors influencing the outcomes of infants with epilepsy. Paediatr Indones. 2007;47(5):202–6. </w:t>
      </w:r>
      <w:r w:rsidRPr="00523B8B">
        <w:rPr>
          <w:rFonts w:ascii="Arial" w:eastAsia="Times New Roman" w:hAnsi="Arial" w:cs="Arial"/>
          <w:color w:val="000000"/>
          <w:sz w:val="20"/>
          <w:szCs w:val="20"/>
        </w:rPr>
        <w:fldChar w:fldCharType="end"/>
      </w:r>
    </w:p>
    <w:sectPr w:rsidR="00D64330" w:rsidRPr="00523B8B" w:rsidSect="002D29D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8D8"/>
    <w:multiLevelType w:val="multilevel"/>
    <w:tmpl w:val="025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404F3"/>
    <w:multiLevelType w:val="multilevel"/>
    <w:tmpl w:val="F5D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7094F"/>
    <w:multiLevelType w:val="multilevel"/>
    <w:tmpl w:val="B17A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67E71"/>
    <w:multiLevelType w:val="multilevel"/>
    <w:tmpl w:val="2BF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E79CE"/>
    <w:multiLevelType w:val="multilevel"/>
    <w:tmpl w:val="61F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74469"/>
    <w:multiLevelType w:val="multilevel"/>
    <w:tmpl w:val="5F42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507CE"/>
    <w:multiLevelType w:val="multilevel"/>
    <w:tmpl w:val="387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F57F4"/>
    <w:multiLevelType w:val="multilevel"/>
    <w:tmpl w:val="CA6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56333"/>
    <w:multiLevelType w:val="multilevel"/>
    <w:tmpl w:val="B53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83B81"/>
    <w:multiLevelType w:val="multilevel"/>
    <w:tmpl w:val="2B0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E4A04"/>
    <w:multiLevelType w:val="multilevel"/>
    <w:tmpl w:val="914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82186"/>
    <w:multiLevelType w:val="multilevel"/>
    <w:tmpl w:val="81A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7"/>
  </w:num>
  <w:num w:numId="5">
    <w:abstractNumId w:val="9"/>
  </w:num>
  <w:num w:numId="6">
    <w:abstractNumId w:val="1"/>
  </w:num>
  <w:num w:numId="7">
    <w:abstractNumId w:val="4"/>
  </w:num>
  <w:num w:numId="8">
    <w:abstractNumId w:val="11"/>
  </w:num>
  <w:num w:numId="9">
    <w:abstractNumId w:val="6"/>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D4"/>
    <w:rsid w:val="00171D05"/>
    <w:rsid w:val="00197AFF"/>
    <w:rsid w:val="001A5592"/>
    <w:rsid w:val="00234A90"/>
    <w:rsid w:val="002402CE"/>
    <w:rsid w:val="002631BB"/>
    <w:rsid w:val="002D29D0"/>
    <w:rsid w:val="00330A45"/>
    <w:rsid w:val="00333F16"/>
    <w:rsid w:val="00396EEB"/>
    <w:rsid w:val="003F7437"/>
    <w:rsid w:val="0042777D"/>
    <w:rsid w:val="00473662"/>
    <w:rsid w:val="00501D00"/>
    <w:rsid w:val="00523B8B"/>
    <w:rsid w:val="006753ED"/>
    <w:rsid w:val="006F6F05"/>
    <w:rsid w:val="00893B01"/>
    <w:rsid w:val="00896852"/>
    <w:rsid w:val="008A4292"/>
    <w:rsid w:val="00982A74"/>
    <w:rsid w:val="009B1277"/>
    <w:rsid w:val="009C38D4"/>
    <w:rsid w:val="00A1518B"/>
    <w:rsid w:val="00A52AA1"/>
    <w:rsid w:val="00A6679B"/>
    <w:rsid w:val="00AF79F1"/>
    <w:rsid w:val="00B07292"/>
    <w:rsid w:val="00B07553"/>
    <w:rsid w:val="00B105A7"/>
    <w:rsid w:val="00C617F8"/>
    <w:rsid w:val="00C6306F"/>
    <w:rsid w:val="00D00285"/>
    <w:rsid w:val="00D64330"/>
    <w:rsid w:val="00E506B6"/>
    <w:rsid w:val="00E9083A"/>
    <w:rsid w:val="00F01BA8"/>
    <w:rsid w:val="00FB40A8"/>
    <w:rsid w:val="00FD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38D4"/>
  </w:style>
  <w:style w:type="paragraph" w:customStyle="1" w:styleId="Normal1">
    <w:name w:val="Normal1"/>
    <w:rsid w:val="003F7437"/>
    <w:pPr>
      <w:widowControl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38D4"/>
  </w:style>
  <w:style w:type="paragraph" w:customStyle="1" w:styleId="Normal1">
    <w:name w:val="Normal1"/>
    <w:rsid w:val="003F7437"/>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361C-6D7E-4ACF-9D32-015395CA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24513</Words>
  <Characters>139725</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RM</dc:creator>
  <cp:lastModifiedBy>Indra RM</cp:lastModifiedBy>
  <cp:revision>2</cp:revision>
  <dcterms:created xsi:type="dcterms:W3CDTF">2021-02-04T05:56:00Z</dcterms:created>
  <dcterms:modified xsi:type="dcterms:W3CDTF">2021-02-04T05:56:00Z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http://www.zotero.org/styles/national-library-of-medicine-grant-proposals</vt:lpwstr>
  </property>
  <property fmtid="{D5CDD505-2E9C-101B-9397-08002B2CF9AE}" pid="19" name="Mendeley Recent Style Name 8_1">
    <vt:lpwstr>National Library of Medicine (grant proposals with PMCID/PMID)</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9a7a7f0f-4695-3137-8742-8f058809e733</vt:lpwstr>
  </property>
  <property fmtid="{D5CDD505-2E9C-101B-9397-08002B2CF9AE}" pid="24" name="Mendeley Citation Style_1">
    <vt:lpwstr>http://www.zotero.org/styles/national-library-of-medicine-grant-proposals</vt:lpwstr>
  </property>
</Properties>
</file>